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8E" w:rsidRPr="00FC3F59" w:rsidRDefault="00A51C8A" w:rsidP="00C7558E">
      <w:pPr>
        <w:pStyle w:val="NoSpacing"/>
        <w:jc w:val="center"/>
        <w:rPr>
          <w:rFonts w:ascii="Lucida Calligraphy" w:hAnsi="Lucida Calligraphy"/>
          <w:color w:val="943634" w:themeColor="accent2" w:themeShade="BF"/>
          <w:sz w:val="56"/>
          <w:szCs w:val="48"/>
          <w14:shadow w14:blurRad="50800" w14:dist="38100" w14:dir="2700000" w14:sx="100000" w14:sy="100000" w14:kx="0" w14:ky="0" w14:algn="tl">
            <w14:srgbClr w14:val="000000">
              <w14:alpha w14:val="60000"/>
            </w14:srgbClr>
          </w14:shadow>
        </w:rPr>
      </w:pPr>
      <w:r w:rsidRPr="00FC3F59">
        <w:rPr>
          <w:rFonts w:ascii="Lucida Calligraphy" w:hAnsi="Lucida Calligraphy"/>
          <w:color w:val="943634" w:themeColor="accent2" w:themeShade="BF"/>
          <w:sz w:val="56"/>
          <w:szCs w:val="48"/>
          <w14:shadow w14:blurRad="50800" w14:dist="38100" w14:dir="2700000" w14:sx="100000" w14:sy="100000" w14:kx="0" w14:ky="0" w14:algn="tl">
            <w14:srgbClr w14:val="000000">
              <w14:alpha w14:val="60000"/>
            </w14:srgbClr>
          </w14:shadow>
        </w:rPr>
        <w:t xml:space="preserve">Excel </w:t>
      </w:r>
      <w:r w:rsidR="00A31020" w:rsidRPr="00FC3F59">
        <w:rPr>
          <w:rFonts w:ascii="Lucida Calligraphy" w:hAnsi="Lucida Calligraphy"/>
          <w:color w:val="943634" w:themeColor="accent2" w:themeShade="BF"/>
          <w:sz w:val="56"/>
          <w:szCs w:val="48"/>
          <w14:shadow w14:blurRad="50800" w14:dist="38100" w14:dir="2700000" w14:sx="100000" w14:sy="100000" w14:kx="0" w14:ky="0" w14:algn="tl">
            <w14:srgbClr w14:val="000000">
              <w14:alpha w14:val="60000"/>
            </w14:srgbClr>
          </w14:shadow>
        </w:rPr>
        <w:t xml:space="preserve"> 2013</w:t>
      </w:r>
    </w:p>
    <w:p w:rsidR="00C121FA" w:rsidRPr="00FC3F59" w:rsidRDefault="00A31020" w:rsidP="00C7558E">
      <w:pPr>
        <w:pStyle w:val="NoSpacing"/>
        <w:jc w:val="center"/>
        <w:rPr>
          <w:rFonts w:ascii="Lucida Calligraphy" w:hAnsi="Lucida Calligraphy"/>
          <w:color w:val="943634" w:themeColor="accent2" w:themeShade="BF"/>
          <w:sz w:val="56"/>
          <w:szCs w:val="48"/>
          <w14:shadow w14:blurRad="50800" w14:dist="38100" w14:dir="2700000" w14:sx="100000" w14:sy="100000" w14:kx="0" w14:ky="0" w14:algn="tl">
            <w14:srgbClr w14:val="000000">
              <w14:alpha w14:val="60000"/>
            </w14:srgbClr>
          </w14:shadow>
        </w:rPr>
      </w:pPr>
      <w:r w:rsidRPr="00FC3F59">
        <w:rPr>
          <w:rFonts w:ascii="Lucida Calligraphy" w:hAnsi="Lucida Calligraphy"/>
          <w:color w:val="943634" w:themeColor="accent2" w:themeShade="BF"/>
          <w:sz w:val="56"/>
          <w:szCs w:val="48"/>
          <w14:shadow w14:blurRad="50800" w14:dist="38100" w14:dir="2700000" w14:sx="100000" w14:sy="100000" w14:kx="0" w14:ky="0" w14:algn="tl">
            <w14:srgbClr w14:val="000000">
              <w14:alpha w14:val="60000"/>
            </w14:srgbClr>
          </w14:shadow>
        </w:rPr>
        <w:t>Lesson 4</w:t>
      </w:r>
      <w:r w:rsidR="00A51C8A" w:rsidRPr="00FC3F59">
        <w:rPr>
          <w:rFonts w:ascii="Lucida Calligraphy" w:hAnsi="Lucida Calligraphy"/>
          <w:color w:val="943634" w:themeColor="accent2" w:themeShade="BF"/>
          <w:sz w:val="56"/>
          <w:szCs w:val="48"/>
          <w14:shadow w14:blurRad="50800" w14:dist="38100" w14:dir="2700000" w14:sx="100000" w14:sy="100000" w14:kx="0" w14:ky="0" w14:algn="tl">
            <w14:srgbClr w14:val="000000">
              <w14:alpha w14:val="60000"/>
            </w14:srgbClr>
          </w14:shadow>
        </w:rPr>
        <w:t xml:space="preserve"> Notes</w:t>
      </w:r>
      <w:r w:rsidR="00C7558E" w:rsidRPr="00FC3F59">
        <w:rPr>
          <w:rFonts w:ascii="Lucida Calligraphy" w:hAnsi="Lucida Calligraphy"/>
          <w:color w:val="943634" w:themeColor="accent2" w:themeShade="BF"/>
          <w:sz w:val="56"/>
          <w:szCs w:val="48"/>
          <w14:shadow w14:blurRad="50800" w14:dist="38100" w14:dir="2700000" w14:sx="100000" w14:sy="100000" w14:kx="0" w14:ky="0" w14:algn="tl">
            <w14:srgbClr w14:val="000000">
              <w14:alpha w14:val="60000"/>
            </w14:srgbClr>
          </w14:shadow>
        </w:rPr>
        <w:t>--</w:t>
      </w:r>
      <w:r w:rsidR="00A51C8A" w:rsidRPr="00FC3F59">
        <w:rPr>
          <w:rFonts w:ascii="Lucida Calligraphy" w:hAnsi="Lucida Calligraphy"/>
          <w:color w:val="943634" w:themeColor="accent2" w:themeShade="BF"/>
          <w:sz w:val="56"/>
          <w:szCs w:val="48"/>
          <w14:shadow w14:blurRad="50800" w14:dist="38100" w14:dir="2700000" w14:sx="100000" w14:sy="100000" w14:kx="0" w14:ky="0" w14:algn="tl">
            <w14:srgbClr w14:val="000000">
              <w14:alpha w14:val="60000"/>
            </w14:srgbClr>
          </w14:shadow>
        </w:rPr>
        <w:t>Charts</w:t>
      </w:r>
    </w:p>
    <w:p w:rsidR="00C121FA" w:rsidRDefault="00C121FA" w:rsidP="00C121FA">
      <w:pPr>
        <w:pStyle w:val="NoSpacing"/>
      </w:pPr>
    </w:p>
    <w:tbl>
      <w:tblPr>
        <w:tblStyle w:val="TableGrid"/>
        <w:tblW w:w="0" w:type="auto"/>
        <w:tblLook w:val="04A0" w:firstRow="1" w:lastRow="0" w:firstColumn="1" w:lastColumn="0" w:noHBand="0" w:noVBand="1"/>
      </w:tblPr>
      <w:tblGrid>
        <w:gridCol w:w="1573"/>
        <w:gridCol w:w="7777"/>
      </w:tblGrid>
      <w:tr w:rsidR="00C121FA" w:rsidRPr="00BB1173" w:rsidTr="001E4D09">
        <w:tc>
          <w:tcPr>
            <w:tcW w:w="1573" w:type="dxa"/>
            <w:shd w:val="clear" w:color="auto" w:fill="943634" w:themeFill="accent2" w:themeFillShade="BF"/>
          </w:tcPr>
          <w:p w:rsidR="00C121FA" w:rsidRPr="005C528B" w:rsidRDefault="00357915" w:rsidP="00C121FA">
            <w:pPr>
              <w:pStyle w:val="NoSpacing"/>
              <w:rPr>
                <w:rFonts w:ascii="Britannic Bold" w:hAnsi="Britannic Bold"/>
                <w:color w:val="FFFFFF" w:themeColor="background1"/>
              </w:rPr>
            </w:pPr>
            <w:r w:rsidRPr="005C528B">
              <w:rPr>
                <w:rFonts w:ascii="Britannic Bold" w:hAnsi="Britannic Bold"/>
                <w:color w:val="FFFFFF" w:themeColor="background1"/>
                <w:sz w:val="24"/>
                <w:szCs w:val="24"/>
                <w:lang w:val="en-CA"/>
              </w:rPr>
              <w:fldChar w:fldCharType="begin"/>
            </w:r>
            <w:r w:rsidR="00C121FA" w:rsidRPr="005C528B">
              <w:rPr>
                <w:rFonts w:ascii="Britannic Bold" w:hAnsi="Britannic Bold"/>
                <w:color w:val="FFFFFF" w:themeColor="background1"/>
                <w:sz w:val="24"/>
                <w:szCs w:val="24"/>
                <w:lang w:val="en-CA"/>
              </w:rPr>
              <w:instrText xml:space="preserve"> SEQ CHAPTER \h \r 1</w:instrText>
            </w:r>
            <w:r w:rsidRPr="005C528B">
              <w:rPr>
                <w:rFonts w:ascii="Britannic Bold" w:hAnsi="Britannic Bold"/>
                <w:color w:val="FFFFFF" w:themeColor="background1"/>
                <w:sz w:val="24"/>
                <w:szCs w:val="24"/>
                <w:lang w:val="en-CA"/>
              </w:rPr>
              <w:fldChar w:fldCharType="end"/>
            </w:r>
            <w:r w:rsidR="00C121FA" w:rsidRPr="005C528B">
              <w:rPr>
                <w:rFonts w:ascii="Britannic Bold" w:hAnsi="Britannic Bold"/>
                <w:bCs/>
                <w:color w:val="FFFFFF" w:themeColor="background1"/>
                <w:sz w:val="28"/>
                <w:szCs w:val="28"/>
              </w:rPr>
              <w:t>Chart Terms</w:t>
            </w:r>
          </w:p>
        </w:tc>
        <w:tc>
          <w:tcPr>
            <w:tcW w:w="7777" w:type="dxa"/>
          </w:tcPr>
          <w:p w:rsidR="00136BA7" w:rsidRPr="00BB1173" w:rsidRDefault="00136BA7" w:rsidP="00136BA7">
            <w:pPr>
              <w:pStyle w:val="a"/>
              <w:ind w:left="0"/>
              <w:rPr>
                <w:rFonts w:asciiTheme="minorHAnsi" w:hAnsiTheme="minorHAnsi"/>
                <w:color w:val="000000" w:themeColor="text1"/>
              </w:rPr>
            </w:pPr>
            <w:r w:rsidRPr="00BB1173">
              <w:rPr>
                <w:rFonts w:asciiTheme="minorHAnsi" w:hAnsiTheme="minorHAnsi"/>
                <w:color w:val="000000" w:themeColor="text1"/>
              </w:rPr>
              <w:t>Using the attached chart, label these parts:</w:t>
            </w:r>
          </w:p>
          <w:p w:rsidR="00C121FA" w:rsidRPr="00BB1173" w:rsidRDefault="00357915"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lang w:val="en-CA"/>
              </w:rPr>
              <w:fldChar w:fldCharType="begin"/>
            </w:r>
            <w:r w:rsidR="00C121FA" w:rsidRPr="00BB1173">
              <w:rPr>
                <w:rFonts w:asciiTheme="minorHAnsi" w:hAnsiTheme="minorHAnsi"/>
                <w:color w:val="000000" w:themeColor="text1"/>
                <w:lang w:val="en-CA"/>
              </w:rPr>
              <w:instrText xml:space="preserve"> SEQ CHAPTER \h \r 1</w:instrText>
            </w:r>
            <w:r w:rsidRPr="00BB1173">
              <w:rPr>
                <w:rFonts w:asciiTheme="minorHAnsi" w:hAnsiTheme="minorHAnsi"/>
                <w:color w:val="000000" w:themeColor="text1"/>
                <w:lang w:val="en-CA"/>
              </w:rPr>
              <w:fldChar w:fldCharType="end"/>
            </w:r>
            <w:r w:rsidR="00C121FA" w:rsidRPr="00BB1173">
              <w:rPr>
                <w:rFonts w:asciiTheme="minorHAnsi" w:hAnsiTheme="minorHAnsi"/>
                <w:color w:val="000000" w:themeColor="text1"/>
              </w:rPr>
              <w:t>Chart Area--Entire chart and its elements.</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Plot Area--Rectangular area defined by two axes.</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 xml:space="preserve">X-Axis--Horizontal frame of charts.  </w:t>
            </w:r>
            <w:r w:rsidR="000132EF">
              <w:rPr>
                <w:rFonts w:asciiTheme="minorHAnsi" w:hAnsiTheme="minorHAnsi"/>
                <w:color w:val="000000" w:themeColor="text1"/>
              </w:rPr>
              <w:t xml:space="preserve">Sometimes called the Horizontal Axis.  </w:t>
            </w:r>
            <w:r w:rsidRPr="00BB1173">
              <w:rPr>
                <w:rFonts w:asciiTheme="minorHAnsi" w:hAnsiTheme="minorHAnsi"/>
                <w:color w:val="000000" w:themeColor="text1"/>
              </w:rPr>
              <w:t>Usually shows time as its category.</w:t>
            </w:r>
            <w:r w:rsidR="00F7111F" w:rsidRPr="00BB1173">
              <w:rPr>
                <w:rFonts w:asciiTheme="minorHAnsi" w:hAnsiTheme="minorHAnsi"/>
                <w:color w:val="000000" w:themeColor="text1"/>
              </w:rPr>
              <w:t xml:space="preserve">  By default, Excel uses the data in the first row as the X-axis.</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 xml:space="preserve">Y-Axis--Vertical frame of charts. </w:t>
            </w:r>
            <w:r w:rsidR="000132EF">
              <w:rPr>
                <w:rFonts w:asciiTheme="minorHAnsi" w:hAnsiTheme="minorHAnsi"/>
                <w:color w:val="000000" w:themeColor="text1"/>
              </w:rPr>
              <w:t xml:space="preserve"> Sometimes called the Vertical Axis.  </w:t>
            </w:r>
            <w:r w:rsidRPr="00BB1173">
              <w:rPr>
                <w:rFonts w:asciiTheme="minorHAnsi" w:hAnsiTheme="minorHAnsi"/>
                <w:color w:val="000000" w:themeColor="text1"/>
              </w:rPr>
              <w:t>Usually shows quantities as its category.</w:t>
            </w:r>
            <w:r w:rsidR="00F7111F" w:rsidRPr="00BB1173">
              <w:rPr>
                <w:rFonts w:asciiTheme="minorHAnsi" w:hAnsiTheme="minorHAnsi"/>
                <w:color w:val="000000" w:themeColor="text1"/>
              </w:rPr>
              <w:t xml:space="preserve">  By default, Excel uses the data in the first column as the Y-axis and the legend.</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Axis Titles--Headings that help the reader understand the axis categories.</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Chart Title--Title which states the purpose of the chart’s contents.</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Tick Marks--Small lines like divisions on a ruler that extend to the labels on the X-Axis or Y-Axis.</w:t>
            </w:r>
            <w:r w:rsidR="007F3BCC">
              <w:rPr>
                <w:rFonts w:asciiTheme="minorHAnsi" w:hAnsiTheme="minorHAnsi"/>
                <w:color w:val="000000" w:themeColor="text1"/>
              </w:rPr>
              <w:t xml:space="preserve">  (These do </w:t>
            </w:r>
            <w:r w:rsidR="001E4D09">
              <w:rPr>
                <w:rFonts w:asciiTheme="minorHAnsi" w:hAnsiTheme="minorHAnsi"/>
                <w:color w:val="000000" w:themeColor="text1"/>
              </w:rPr>
              <w:t>not appear on all charts in 2013</w:t>
            </w:r>
            <w:r w:rsidR="007F3BCC">
              <w:rPr>
                <w:rFonts w:asciiTheme="minorHAnsi" w:hAnsiTheme="minorHAnsi"/>
                <w:color w:val="000000" w:themeColor="text1"/>
              </w:rPr>
              <w:t xml:space="preserve"> version).</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Gridlines--Extend the tick marks horizontally or vertically to help the reader see the values associated with data markers.</w:t>
            </w:r>
          </w:p>
          <w:p w:rsidR="00C121FA"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Data Marker--Graphic object which represents an individual data point (value).</w:t>
            </w:r>
          </w:p>
          <w:p w:rsidR="00460CC7" w:rsidRPr="00BB1173" w:rsidRDefault="00460CC7" w:rsidP="009B0C2B">
            <w:pPr>
              <w:pStyle w:val="a"/>
              <w:numPr>
                <w:ilvl w:val="0"/>
                <w:numId w:val="2"/>
              </w:numPr>
              <w:rPr>
                <w:rFonts w:asciiTheme="minorHAnsi" w:hAnsiTheme="minorHAnsi"/>
                <w:color w:val="000000" w:themeColor="text1"/>
              </w:rPr>
            </w:pPr>
            <w:r>
              <w:rPr>
                <w:rFonts w:asciiTheme="minorHAnsi" w:hAnsiTheme="minorHAnsi"/>
                <w:color w:val="000000" w:themeColor="text1"/>
              </w:rPr>
              <w:t>Data Points – the specific values plotted on a chart.</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Data Series--Group of related data points.</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Legend--Key that identifies what data markers represent which data series.</w:t>
            </w:r>
          </w:p>
          <w:p w:rsidR="00D52CC0" w:rsidRPr="00BB1173" w:rsidRDefault="00D52CC0"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Chart Border—Border that surrounds the chart</w:t>
            </w:r>
          </w:p>
          <w:p w:rsidR="00C121FA" w:rsidRPr="00BB1173" w:rsidRDefault="00C7558E"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Selection Handles—</w:t>
            </w:r>
            <w:r w:rsidR="0016171D" w:rsidRPr="00BB1173">
              <w:rPr>
                <w:rFonts w:asciiTheme="minorHAnsi" w:hAnsiTheme="minorHAnsi"/>
                <w:color w:val="000000" w:themeColor="text1"/>
              </w:rPr>
              <w:t>Dotted triangles</w:t>
            </w:r>
            <w:r w:rsidRPr="00BB1173">
              <w:rPr>
                <w:rFonts w:asciiTheme="minorHAnsi" w:hAnsiTheme="minorHAnsi"/>
                <w:color w:val="000000" w:themeColor="text1"/>
              </w:rPr>
              <w:t xml:space="preserve"> or rectangles </w:t>
            </w:r>
            <w:r w:rsidR="0016171D" w:rsidRPr="00BB1173">
              <w:rPr>
                <w:rFonts w:asciiTheme="minorHAnsi" w:hAnsiTheme="minorHAnsi"/>
                <w:color w:val="000000" w:themeColor="text1"/>
              </w:rPr>
              <w:t>around the chart that</w:t>
            </w:r>
            <w:r w:rsidR="00C121FA" w:rsidRPr="00BB1173">
              <w:rPr>
                <w:rFonts w:asciiTheme="minorHAnsi" w:hAnsiTheme="minorHAnsi"/>
                <w:color w:val="000000" w:themeColor="text1"/>
              </w:rPr>
              <w:t xml:space="preserve"> let you know it is selected.</w:t>
            </w:r>
          </w:p>
          <w:p w:rsidR="00C121FA" w:rsidRPr="00BB1173" w:rsidRDefault="00C121FA" w:rsidP="009B0C2B">
            <w:pPr>
              <w:pStyle w:val="a"/>
              <w:numPr>
                <w:ilvl w:val="0"/>
                <w:numId w:val="2"/>
              </w:numPr>
              <w:rPr>
                <w:rFonts w:asciiTheme="minorHAnsi" w:hAnsiTheme="minorHAnsi"/>
                <w:color w:val="000000" w:themeColor="text1"/>
              </w:rPr>
            </w:pPr>
            <w:r w:rsidRPr="00BB1173">
              <w:rPr>
                <w:rFonts w:asciiTheme="minorHAnsi" w:hAnsiTheme="minorHAnsi"/>
                <w:color w:val="000000" w:themeColor="text1"/>
              </w:rPr>
              <w:t>Data Labels--Values that appear for data markers.  NOTE: Don’t use grid lines and data labels together.  Your chart will look cluttered.</w:t>
            </w:r>
          </w:p>
          <w:p w:rsidR="00C121FA" w:rsidRPr="00BB1173" w:rsidRDefault="00C121FA" w:rsidP="009B0C2B">
            <w:pPr>
              <w:pStyle w:val="NoSpacing"/>
              <w:numPr>
                <w:ilvl w:val="0"/>
                <w:numId w:val="2"/>
              </w:numPr>
              <w:rPr>
                <w:color w:val="000000" w:themeColor="text1"/>
                <w:sz w:val="24"/>
                <w:szCs w:val="24"/>
              </w:rPr>
            </w:pPr>
            <w:r w:rsidRPr="00BB1173">
              <w:rPr>
                <w:color w:val="000000" w:themeColor="text1"/>
                <w:sz w:val="24"/>
                <w:szCs w:val="24"/>
              </w:rPr>
              <w:t>Explode–In a Pie chart, you can make a piece of the pie disconnected from the rest of the pie.  This is called exploding.</w:t>
            </w:r>
          </w:p>
        </w:tc>
      </w:tr>
      <w:tr w:rsidR="00C121FA" w:rsidRPr="00BB1173" w:rsidTr="001E4D09">
        <w:tc>
          <w:tcPr>
            <w:tcW w:w="1573" w:type="dxa"/>
            <w:shd w:val="clear" w:color="auto" w:fill="943634" w:themeFill="accent2" w:themeFillShade="BF"/>
          </w:tcPr>
          <w:p w:rsidR="00C121FA" w:rsidRPr="00BB1173" w:rsidRDefault="00357915" w:rsidP="00C121FA">
            <w:pPr>
              <w:pStyle w:val="NoSpacing"/>
              <w:rPr>
                <w:color w:val="D99594" w:themeColor="accent2" w:themeTint="99"/>
              </w:rPr>
            </w:pPr>
            <w:r w:rsidRPr="005C528B">
              <w:rPr>
                <w:rFonts w:ascii="Britannic Bold" w:hAnsi="Britannic Bold"/>
                <w:bCs/>
                <w:color w:val="FFFFFF" w:themeColor="background1"/>
                <w:sz w:val="28"/>
                <w:szCs w:val="28"/>
              </w:rPr>
              <w:fldChar w:fldCharType="begin"/>
            </w:r>
            <w:r w:rsidR="00136BA7" w:rsidRPr="005C528B">
              <w:rPr>
                <w:rFonts w:ascii="Britannic Bold" w:hAnsi="Britannic Bold"/>
                <w:bCs/>
                <w:color w:val="FFFFFF" w:themeColor="background1"/>
                <w:sz w:val="28"/>
                <w:szCs w:val="28"/>
              </w:rPr>
              <w:instrText xml:space="preserve"> SEQ CHAPTER \h \r 1</w:instrText>
            </w:r>
            <w:r w:rsidRPr="005C528B">
              <w:rPr>
                <w:rFonts w:ascii="Britannic Bold" w:hAnsi="Britannic Bold"/>
                <w:bCs/>
                <w:color w:val="FFFFFF" w:themeColor="background1"/>
                <w:sz w:val="28"/>
                <w:szCs w:val="28"/>
              </w:rPr>
              <w:fldChar w:fldCharType="end"/>
            </w:r>
            <w:r w:rsidR="00401005" w:rsidRPr="005C528B">
              <w:rPr>
                <w:rFonts w:ascii="Britannic Bold" w:hAnsi="Britannic Bold"/>
                <w:bCs/>
                <w:color w:val="FFFFFF" w:themeColor="background1"/>
                <w:sz w:val="28"/>
                <w:szCs w:val="28"/>
              </w:rPr>
              <w:t>Types of Charts</w:t>
            </w:r>
          </w:p>
        </w:tc>
        <w:tc>
          <w:tcPr>
            <w:tcW w:w="7777" w:type="dxa"/>
          </w:tcPr>
          <w:p w:rsidR="00C121FA" w:rsidRPr="00BB1173" w:rsidRDefault="00401005" w:rsidP="00401005">
            <w:pPr>
              <w:pStyle w:val="NoSpacing"/>
              <w:rPr>
                <w:color w:val="000000" w:themeColor="text1"/>
                <w:sz w:val="24"/>
                <w:szCs w:val="24"/>
              </w:rPr>
            </w:pPr>
            <w:r w:rsidRPr="00BB1173">
              <w:rPr>
                <w:color w:val="000000" w:themeColor="text1"/>
                <w:sz w:val="24"/>
                <w:szCs w:val="24"/>
              </w:rPr>
              <w:t>These are the types of charts that Excel can do:</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t>Area—Emphasizes the magnitude of change.  It shows the relationship of parts to the whole.</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t>Bar</w:t>
            </w:r>
            <w:r w:rsidR="00A31020">
              <w:rPr>
                <w:color w:val="000000" w:themeColor="text1"/>
                <w:sz w:val="24"/>
                <w:szCs w:val="24"/>
              </w:rPr>
              <w:t xml:space="preserve"> or histogram</w:t>
            </w:r>
            <w:r w:rsidRPr="00BB1173">
              <w:rPr>
                <w:color w:val="000000" w:themeColor="text1"/>
                <w:sz w:val="24"/>
                <w:szCs w:val="24"/>
              </w:rPr>
              <w:t>—Shows individual figures at a specific time, or shows variations between components but not in relationship to the whole.</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lastRenderedPageBreak/>
              <w:t>Bubble—Compares sets of three values in a manner similar to a scatter chart, with the third value displayed as the size of the bubble marker.</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t>Column</w:t>
            </w:r>
            <w:r w:rsidR="00A31020">
              <w:rPr>
                <w:color w:val="000000" w:themeColor="text1"/>
                <w:sz w:val="24"/>
                <w:szCs w:val="24"/>
              </w:rPr>
              <w:t xml:space="preserve"> (histogram)</w:t>
            </w:r>
            <w:r w:rsidRPr="00BB1173">
              <w:rPr>
                <w:color w:val="000000" w:themeColor="text1"/>
                <w:sz w:val="24"/>
                <w:szCs w:val="24"/>
              </w:rPr>
              <w:t>—Compares separate items as they vary over time.</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t>Doughnut—Sho</w:t>
            </w:r>
            <w:r w:rsidR="00DF5470">
              <w:rPr>
                <w:color w:val="000000" w:themeColor="text1"/>
                <w:sz w:val="24"/>
                <w:szCs w:val="24"/>
              </w:rPr>
              <w:t xml:space="preserve">ws the relationship of parts to </w:t>
            </w:r>
            <w:r w:rsidRPr="00BB1173">
              <w:rPr>
                <w:color w:val="000000" w:themeColor="text1"/>
                <w:sz w:val="24"/>
                <w:szCs w:val="24"/>
              </w:rPr>
              <w:t>the whole.</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t>Line—Shows trends and change over time at even intervals.  It doesn’t emphasize the magnitude of change.</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t>Pie—Shows proportions and relationships of parts to the whole.</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t>Radar—Emphasizes differences and amounts of change over time.  Each category has its own value axis radiating from the center point.</w:t>
            </w:r>
          </w:p>
          <w:p w:rsidR="00401005" w:rsidRPr="00BB1173" w:rsidRDefault="00401005" w:rsidP="00401005">
            <w:pPr>
              <w:pStyle w:val="NoSpacing"/>
              <w:numPr>
                <w:ilvl w:val="0"/>
                <w:numId w:val="4"/>
              </w:numPr>
              <w:rPr>
                <w:color w:val="000000" w:themeColor="text1"/>
                <w:sz w:val="24"/>
                <w:szCs w:val="24"/>
              </w:rPr>
            </w:pPr>
            <w:r w:rsidRPr="00BB1173">
              <w:rPr>
                <w:color w:val="000000" w:themeColor="text1"/>
                <w:sz w:val="24"/>
                <w:szCs w:val="24"/>
              </w:rPr>
              <w:t>Stock—</w:t>
            </w:r>
            <w:r w:rsidR="00A51C8A" w:rsidRPr="00BB1173">
              <w:rPr>
                <w:color w:val="000000" w:themeColor="text1"/>
                <w:sz w:val="24"/>
                <w:szCs w:val="24"/>
              </w:rPr>
              <w:t>S</w:t>
            </w:r>
            <w:r w:rsidRPr="00BB1173">
              <w:rPr>
                <w:color w:val="000000" w:themeColor="text1"/>
                <w:sz w:val="24"/>
                <w:szCs w:val="24"/>
              </w:rPr>
              <w:t>hows four values for a stock—open, high, low, and close.</w:t>
            </w:r>
          </w:p>
          <w:p w:rsidR="00A51C8A" w:rsidRPr="00BB1173" w:rsidRDefault="00A51C8A" w:rsidP="00401005">
            <w:pPr>
              <w:pStyle w:val="NoSpacing"/>
              <w:numPr>
                <w:ilvl w:val="0"/>
                <w:numId w:val="4"/>
              </w:numPr>
              <w:rPr>
                <w:color w:val="000000" w:themeColor="text1"/>
                <w:sz w:val="24"/>
                <w:szCs w:val="24"/>
              </w:rPr>
            </w:pPr>
            <w:r w:rsidRPr="00BB1173">
              <w:rPr>
                <w:color w:val="000000" w:themeColor="text1"/>
                <w:sz w:val="24"/>
                <w:szCs w:val="24"/>
              </w:rPr>
              <w:t>Surface—Shows trends in values across two dimensions in a continuous curve.</w:t>
            </w:r>
          </w:p>
          <w:p w:rsidR="00A51C8A" w:rsidRPr="00BB1173" w:rsidRDefault="00A51C8A" w:rsidP="00401005">
            <w:pPr>
              <w:pStyle w:val="NoSpacing"/>
              <w:numPr>
                <w:ilvl w:val="0"/>
                <w:numId w:val="4"/>
              </w:numPr>
              <w:rPr>
                <w:color w:val="000000" w:themeColor="text1"/>
                <w:sz w:val="24"/>
                <w:szCs w:val="24"/>
              </w:rPr>
            </w:pPr>
            <w:r w:rsidRPr="00BB1173">
              <w:rPr>
                <w:color w:val="000000" w:themeColor="text1"/>
                <w:sz w:val="24"/>
                <w:szCs w:val="24"/>
              </w:rPr>
              <w:t>Scatter (XY)—Shows relationships among numeric values in several data series or plots the interception points between X and Y values.  It is commonly used for scientific data.</w:t>
            </w:r>
          </w:p>
        </w:tc>
      </w:tr>
      <w:tr w:rsidR="00C121FA" w:rsidRPr="00BB1173" w:rsidTr="001E4D09">
        <w:tc>
          <w:tcPr>
            <w:tcW w:w="1573" w:type="dxa"/>
            <w:shd w:val="clear" w:color="auto" w:fill="943634" w:themeFill="accent2" w:themeFillShade="BF"/>
          </w:tcPr>
          <w:p w:rsidR="00C121FA" w:rsidRPr="00BB1173" w:rsidRDefault="001435BA" w:rsidP="00C121FA">
            <w:pPr>
              <w:pStyle w:val="NoSpacing"/>
              <w:rPr>
                <w:color w:val="D99594" w:themeColor="accent2" w:themeTint="99"/>
              </w:rPr>
            </w:pPr>
            <w:r w:rsidRPr="005C528B">
              <w:rPr>
                <w:rFonts w:ascii="Britannic Bold" w:hAnsi="Britannic Bold"/>
                <w:bCs/>
                <w:color w:val="FFFFFF" w:themeColor="background1"/>
                <w:sz w:val="28"/>
                <w:szCs w:val="28"/>
              </w:rPr>
              <w:lastRenderedPageBreak/>
              <w:t>Creating a Chart</w:t>
            </w:r>
          </w:p>
        </w:tc>
        <w:tc>
          <w:tcPr>
            <w:tcW w:w="7777" w:type="dxa"/>
          </w:tcPr>
          <w:p w:rsidR="00C121FA" w:rsidRPr="00BB1173" w:rsidRDefault="001435BA" w:rsidP="00C121FA">
            <w:pPr>
              <w:pStyle w:val="NoSpacing"/>
              <w:rPr>
                <w:b/>
                <w:color w:val="000000" w:themeColor="text1"/>
                <w:sz w:val="24"/>
                <w:szCs w:val="24"/>
              </w:rPr>
            </w:pPr>
            <w:r w:rsidRPr="00BB1173">
              <w:rPr>
                <w:b/>
                <w:color w:val="000000" w:themeColor="text1"/>
                <w:sz w:val="24"/>
                <w:szCs w:val="24"/>
              </w:rPr>
              <w:t>To create a chart:</w:t>
            </w:r>
          </w:p>
          <w:p w:rsidR="001435BA" w:rsidRPr="00BB1173" w:rsidRDefault="001435BA" w:rsidP="001435BA">
            <w:pPr>
              <w:pStyle w:val="NoSpacing"/>
              <w:numPr>
                <w:ilvl w:val="0"/>
                <w:numId w:val="5"/>
              </w:numPr>
              <w:rPr>
                <w:color w:val="000000" w:themeColor="text1"/>
                <w:sz w:val="24"/>
                <w:szCs w:val="24"/>
              </w:rPr>
            </w:pPr>
            <w:r w:rsidRPr="00BB1173">
              <w:rPr>
                <w:color w:val="000000" w:themeColor="text1"/>
                <w:sz w:val="24"/>
                <w:szCs w:val="24"/>
              </w:rPr>
              <w:t xml:space="preserve">Select the cells in the worksheet that you want to chart.  </w:t>
            </w:r>
            <w:r w:rsidRPr="00BB1173">
              <w:rPr>
                <w:i/>
                <w:color w:val="000000" w:themeColor="text1"/>
                <w:sz w:val="24"/>
                <w:szCs w:val="24"/>
              </w:rPr>
              <w:t>NOTE:  It is extremely important that you select the cells, top to bottom and left to right.  Otherwise, your chart will NOT display.</w:t>
            </w:r>
          </w:p>
          <w:p w:rsidR="001435BA" w:rsidRPr="00BB1173" w:rsidRDefault="001435BA" w:rsidP="001435BA">
            <w:pPr>
              <w:pStyle w:val="NoSpacing"/>
              <w:numPr>
                <w:ilvl w:val="0"/>
                <w:numId w:val="5"/>
              </w:numPr>
              <w:rPr>
                <w:color w:val="000000" w:themeColor="text1"/>
                <w:sz w:val="24"/>
                <w:szCs w:val="24"/>
              </w:rPr>
            </w:pPr>
            <w:r w:rsidRPr="00BB1173">
              <w:rPr>
                <w:color w:val="000000" w:themeColor="text1"/>
                <w:sz w:val="24"/>
                <w:szCs w:val="24"/>
              </w:rPr>
              <w:t>Select the type of chart you want (Insert Tab, Charts Group)</w:t>
            </w:r>
            <w:r w:rsidR="00C7558E" w:rsidRPr="00BB1173">
              <w:rPr>
                <w:color w:val="000000" w:themeColor="text1"/>
                <w:sz w:val="24"/>
                <w:szCs w:val="24"/>
              </w:rPr>
              <w:t xml:space="preserve"> OR you can use the shortcut of Alt+F1.</w:t>
            </w:r>
          </w:p>
          <w:p w:rsidR="00C7558E" w:rsidRPr="00BB1173" w:rsidRDefault="00C7558E" w:rsidP="00C7558E">
            <w:pPr>
              <w:pStyle w:val="NoSpacing"/>
              <w:numPr>
                <w:ilvl w:val="0"/>
                <w:numId w:val="5"/>
              </w:numPr>
              <w:rPr>
                <w:color w:val="000000" w:themeColor="text1"/>
                <w:sz w:val="24"/>
                <w:szCs w:val="24"/>
              </w:rPr>
            </w:pPr>
            <w:r w:rsidRPr="00BB1173">
              <w:rPr>
                <w:color w:val="000000" w:themeColor="text1"/>
                <w:sz w:val="24"/>
                <w:szCs w:val="24"/>
              </w:rPr>
              <w:t>From the drop-down gallery that displays, click the desired chart style.</w:t>
            </w:r>
          </w:p>
        </w:tc>
      </w:tr>
      <w:tr w:rsidR="00C121FA" w:rsidRPr="00BB1173" w:rsidTr="001E4D09">
        <w:tc>
          <w:tcPr>
            <w:tcW w:w="1573" w:type="dxa"/>
            <w:shd w:val="clear" w:color="auto" w:fill="943634" w:themeFill="accent2" w:themeFillShade="BF"/>
          </w:tcPr>
          <w:p w:rsidR="00C121FA" w:rsidRPr="00BB1173" w:rsidRDefault="00C7558E" w:rsidP="00C121FA">
            <w:pPr>
              <w:pStyle w:val="NoSpacing"/>
              <w:rPr>
                <w:color w:val="D99594" w:themeColor="accent2" w:themeTint="99"/>
              </w:rPr>
            </w:pPr>
            <w:r w:rsidRPr="005C528B">
              <w:rPr>
                <w:rFonts w:ascii="Britannic Bold" w:hAnsi="Britannic Bold"/>
                <w:bCs/>
                <w:color w:val="FFFFFF" w:themeColor="background1"/>
                <w:sz w:val="28"/>
                <w:szCs w:val="28"/>
              </w:rPr>
              <w:t>Sizing, Moving, and Deleting a Chart</w:t>
            </w:r>
          </w:p>
        </w:tc>
        <w:tc>
          <w:tcPr>
            <w:tcW w:w="7777" w:type="dxa"/>
          </w:tcPr>
          <w:p w:rsidR="00C121FA" w:rsidRPr="00FC3F59" w:rsidRDefault="00450B6F" w:rsidP="00C121FA">
            <w:pPr>
              <w:pStyle w:val="NoSpacing"/>
              <w:rPr>
                <w:color w:val="000000" w:themeColor="text1"/>
                <w:sz w:val="24"/>
                <w:szCs w:val="24"/>
              </w:rPr>
            </w:pPr>
            <w:r w:rsidRPr="00BB1173">
              <w:rPr>
                <w:b/>
                <w:color w:val="000000" w:themeColor="text1"/>
                <w:sz w:val="24"/>
                <w:szCs w:val="24"/>
              </w:rPr>
              <w:t>To size a chart</w:t>
            </w:r>
            <w:r w:rsidR="0016171D" w:rsidRPr="00BB1173">
              <w:rPr>
                <w:b/>
                <w:color w:val="000000" w:themeColor="text1"/>
                <w:sz w:val="24"/>
                <w:szCs w:val="24"/>
              </w:rPr>
              <w:t>:</w:t>
            </w:r>
          </w:p>
          <w:p w:rsidR="00FC3F59" w:rsidRPr="00FC3F59" w:rsidRDefault="0016171D" w:rsidP="00FC3F59">
            <w:pPr>
              <w:pStyle w:val="NoSpacing"/>
              <w:numPr>
                <w:ilvl w:val="0"/>
                <w:numId w:val="6"/>
              </w:numPr>
              <w:rPr>
                <w:b/>
                <w:color w:val="000000" w:themeColor="text1"/>
                <w:sz w:val="24"/>
                <w:szCs w:val="24"/>
              </w:rPr>
            </w:pPr>
            <w:r w:rsidRPr="00BB1173">
              <w:rPr>
                <w:color w:val="000000" w:themeColor="text1"/>
                <w:sz w:val="24"/>
                <w:szCs w:val="24"/>
              </w:rPr>
              <w:t xml:space="preserve">Position the mouse pointer on </w:t>
            </w:r>
            <w:r w:rsidR="00FC3F59">
              <w:rPr>
                <w:color w:val="000000" w:themeColor="text1"/>
                <w:sz w:val="24"/>
                <w:szCs w:val="24"/>
              </w:rPr>
              <w:t>a sizing handle (</w:t>
            </w:r>
            <w:r w:rsidR="00FC3F59">
              <w:rPr>
                <w:i/>
                <w:color w:val="000000" w:themeColor="text1"/>
                <w:sz w:val="24"/>
                <w:szCs w:val="24"/>
              </w:rPr>
              <w:t>white squares)</w:t>
            </w:r>
            <w:r w:rsidR="00FC3F59">
              <w:rPr>
                <w:color w:val="000000" w:themeColor="text1"/>
                <w:sz w:val="24"/>
                <w:szCs w:val="24"/>
              </w:rPr>
              <w:t xml:space="preserve"> that display on the chart borders until the pointer turns into a two-headed arrow.</w:t>
            </w:r>
            <w:r w:rsidRPr="00BB1173">
              <w:rPr>
                <w:color w:val="000000" w:themeColor="text1"/>
                <w:sz w:val="24"/>
                <w:szCs w:val="24"/>
              </w:rPr>
              <w:t xml:space="preserve"> </w:t>
            </w:r>
          </w:p>
          <w:p w:rsidR="00FC3F59" w:rsidRPr="00FC3F59" w:rsidRDefault="00FC3F59" w:rsidP="00FC3F59">
            <w:pPr>
              <w:pStyle w:val="NoSpacing"/>
              <w:numPr>
                <w:ilvl w:val="0"/>
                <w:numId w:val="6"/>
              </w:numPr>
              <w:rPr>
                <w:b/>
                <w:color w:val="000000" w:themeColor="text1"/>
                <w:sz w:val="24"/>
                <w:szCs w:val="24"/>
              </w:rPr>
            </w:pPr>
            <w:r>
              <w:rPr>
                <w:color w:val="000000" w:themeColor="text1"/>
                <w:sz w:val="24"/>
                <w:szCs w:val="24"/>
              </w:rPr>
              <w:t>Drag the top and bottom middle sizing handles to increase or decrease the height of the chart.</w:t>
            </w:r>
          </w:p>
          <w:p w:rsidR="00FC3F59" w:rsidRPr="00FC3F59" w:rsidRDefault="00FC3F59" w:rsidP="00FC3F59">
            <w:pPr>
              <w:pStyle w:val="NoSpacing"/>
              <w:numPr>
                <w:ilvl w:val="0"/>
                <w:numId w:val="6"/>
              </w:numPr>
              <w:rPr>
                <w:b/>
                <w:color w:val="000000" w:themeColor="text1"/>
                <w:sz w:val="24"/>
                <w:szCs w:val="24"/>
              </w:rPr>
            </w:pPr>
            <w:r>
              <w:rPr>
                <w:color w:val="000000" w:themeColor="text1"/>
                <w:sz w:val="24"/>
                <w:szCs w:val="24"/>
              </w:rPr>
              <w:t>Use the left and right middle sizing handles to increase or decrease the width of the chart.</w:t>
            </w:r>
          </w:p>
          <w:p w:rsidR="00FC3F59" w:rsidRPr="00FC3F59" w:rsidRDefault="00FC3F59" w:rsidP="00FC3F59">
            <w:pPr>
              <w:pStyle w:val="NoSpacing"/>
              <w:numPr>
                <w:ilvl w:val="0"/>
                <w:numId w:val="6"/>
              </w:numPr>
              <w:rPr>
                <w:b/>
                <w:color w:val="000000" w:themeColor="text1"/>
                <w:sz w:val="24"/>
                <w:szCs w:val="24"/>
              </w:rPr>
            </w:pPr>
            <w:r>
              <w:rPr>
                <w:color w:val="000000" w:themeColor="text1"/>
                <w:sz w:val="24"/>
                <w:szCs w:val="24"/>
              </w:rPr>
              <w:t>Use the corner sizing handles to increase or decrease the height and width at the same time.</w:t>
            </w:r>
          </w:p>
          <w:p w:rsidR="00FC3F59" w:rsidRPr="00FC3F59" w:rsidRDefault="00FC3F59" w:rsidP="00FC3F59">
            <w:pPr>
              <w:pStyle w:val="NoSpacing"/>
              <w:numPr>
                <w:ilvl w:val="1"/>
                <w:numId w:val="6"/>
              </w:numPr>
              <w:rPr>
                <w:b/>
                <w:color w:val="000000" w:themeColor="text1"/>
                <w:sz w:val="24"/>
                <w:szCs w:val="24"/>
              </w:rPr>
            </w:pPr>
            <w:r>
              <w:rPr>
                <w:color w:val="000000" w:themeColor="text1"/>
                <w:sz w:val="24"/>
                <w:szCs w:val="24"/>
              </w:rPr>
              <w:t>To maintain a chart’s proportions, hold down the Shift key while dragging one of the chart’s corner borders.</w:t>
            </w:r>
          </w:p>
          <w:p w:rsidR="00DF5470" w:rsidRPr="00FC3F59" w:rsidRDefault="00DF5470" w:rsidP="00FC3F59">
            <w:pPr>
              <w:pStyle w:val="NoSpacing"/>
              <w:rPr>
                <w:b/>
                <w:color w:val="000000" w:themeColor="text1"/>
                <w:sz w:val="24"/>
                <w:szCs w:val="24"/>
              </w:rPr>
            </w:pPr>
            <w:r w:rsidRPr="00FC3F59">
              <w:rPr>
                <w:b/>
                <w:color w:val="000000" w:themeColor="text1"/>
                <w:sz w:val="24"/>
                <w:szCs w:val="24"/>
              </w:rPr>
              <w:t>To change the height/width of the chart</w:t>
            </w:r>
            <w:r w:rsidR="00923DDE">
              <w:rPr>
                <w:b/>
                <w:color w:val="000000" w:themeColor="text1"/>
                <w:sz w:val="24"/>
                <w:szCs w:val="24"/>
              </w:rPr>
              <w:t xml:space="preserve"> using </w:t>
            </w:r>
            <w:r w:rsidR="00451863">
              <w:rPr>
                <w:b/>
                <w:color w:val="000000" w:themeColor="text1"/>
                <w:sz w:val="24"/>
                <w:szCs w:val="24"/>
              </w:rPr>
              <w:t>a specific measurement</w:t>
            </w:r>
            <w:r w:rsidRPr="00FC3F59">
              <w:rPr>
                <w:b/>
                <w:color w:val="000000" w:themeColor="text1"/>
                <w:sz w:val="24"/>
                <w:szCs w:val="24"/>
              </w:rPr>
              <w:t>:</w:t>
            </w:r>
          </w:p>
          <w:p w:rsidR="00DF5470" w:rsidRPr="00BB1173" w:rsidRDefault="00DF5470" w:rsidP="00DF5470">
            <w:pPr>
              <w:pStyle w:val="NoSpacing"/>
              <w:numPr>
                <w:ilvl w:val="0"/>
                <w:numId w:val="19"/>
              </w:numPr>
              <w:rPr>
                <w:color w:val="000000" w:themeColor="text1"/>
                <w:sz w:val="24"/>
                <w:szCs w:val="24"/>
              </w:rPr>
            </w:pPr>
            <w:r w:rsidRPr="00BB1173">
              <w:rPr>
                <w:color w:val="000000" w:themeColor="text1"/>
                <w:sz w:val="24"/>
                <w:szCs w:val="24"/>
              </w:rPr>
              <w:t>Select your chart</w:t>
            </w:r>
          </w:p>
          <w:p w:rsidR="00923DDE" w:rsidRDefault="007F3BCC" w:rsidP="00C0770F">
            <w:pPr>
              <w:pStyle w:val="NoSpacing"/>
              <w:numPr>
                <w:ilvl w:val="0"/>
                <w:numId w:val="19"/>
              </w:numPr>
              <w:rPr>
                <w:color w:val="000000" w:themeColor="text1"/>
                <w:sz w:val="24"/>
                <w:szCs w:val="24"/>
              </w:rPr>
            </w:pPr>
            <w:r w:rsidRPr="00923DDE">
              <w:rPr>
                <w:color w:val="000000" w:themeColor="text1"/>
                <w:sz w:val="24"/>
                <w:szCs w:val="24"/>
              </w:rPr>
              <w:t>From your Chart Tools Contextual Tab, c</w:t>
            </w:r>
            <w:r w:rsidR="00DF5470" w:rsidRPr="00923DDE">
              <w:rPr>
                <w:color w:val="000000" w:themeColor="text1"/>
                <w:sz w:val="24"/>
                <w:szCs w:val="24"/>
              </w:rPr>
              <w:t>lick on the Format Tab, Size Group</w:t>
            </w:r>
            <w:r w:rsidR="00923DDE" w:rsidRPr="00923DDE">
              <w:rPr>
                <w:color w:val="000000" w:themeColor="text1"/>
                <w:sz w:val="24"/>
                <w:szCs w:val="24"/>
              </w:rPr>
              <w:t>.</w:t>
            </w:r>
          </w:p>
          <w:p w:rsidR="00DF5470" w:rsidRPr="00923DDE" w:rsidRDefault="00DF5470" w:rsidP="00C0770F">
            <w:pPr>
              <w:pStyle w:val="NoSpacing"/>
              <w:numPr>
                <w:ilvl w:val="0"/>
                <w:numId w:val="19"/>
              </w:numPr>
              <w:rPr>
                <w:color w:val="000000" w:themeColor="text1"/>
                <w:sz w:val="24"/>
                <w:szCs w:val="24"/>
              </w:rPr>
            </w:pPr>
            <w:r w:rsidRPr="00923DDE">
              <w:rPr>
                <w:color w:val="000000" w:themeColor="text1"/>
                <w:sz w:val="24"/>
                <w:szCs w:val="24"/>
              </w:rPr>
              <w:t>Click on the spin boxes under the Shape Width or the Shape Height button to increase or decrease the size of your chart.</w:t>
            </w:r>
          </w:p>
          <w:p w:rsidR="00B05E76" w:rsidRPr="00BB1173" w:rsidRDefault="00450B6F" w:rsidP="00B05E76">
            <w:pPr>
              <w:pStyle w:val="NoSpacing"/>
              <w:rPr>
                <w:b/>
                <w:color w:val="000000" w:themeColor="text1"/>
                <w:sz w:val="24"/>
                <w:szCs w:val="24"/>
              </w:rPr>
            </w:pPr>
            <w:r w:rsidRPr="00BB1173">
              <w:rPr>
                <w:b/>
                <w:color w:val="000000" w:themeColor="text1"/>
                <w:sz w:val="24"/>
                <w:szCs w:val="24"/>
              </w:rPr>
              <w:t>To move a chart</w:t>
            </w:r>
            <w:r w:rsidR="00B05E76" w:rsidRPr="00BB1173">
              <w:rPr>
                <w:b/>
                <w:color w:val="000000" w:themeColor="text1"/>
                <w:sz w:val="24"/>
                <w:szCs w:val="24"/>
              </w:rPr>
              <w:t>:</w:t>
            </w:r>
          </w:p>
          <w:p w:rsidR="00B05E76" w:rsidRPr="00BB1173" w:rsidRDefault="00450B6F" w:rsidP="00450B6F">
            <w:pPr>
              <w:pStyle w:val="NoSpacing"/>
              <w:numPr>
                <w:ilvl w:val="0"/>
                <w:numId w:val="7"/>
              </w:numPr>
              <w:rPr>
                <w:color w:val="000000" w:themeColor="text1"/>
                <w:sz w:val="24"/>
                <w:szCs w:val="24"/>
              </w:rPr>
            </w:pPr>
            <w:r w:rsidRPr="00BB1173">
              <w:rPr>
                <w:color w:val="000000" w:themeColor="text1"/>
                <w:sz w:val="24"/>
                <w:szCs w:val="24"/>
              </w:rPr>
              <w:lastRenderedPageBreak/>
              <w:t>Select the chart</w:t>
            </w:r>
          </w:p>
          <w:p w:rsidR="00450B6F" w:rsidRPr="00BB1173" w:rsidRDefault="00450B6F" w:rsidP="00450B6F">
            <w:pPr>
              <w:pStyle w:val="NoSpacing"/>
              <w:numPr>
                <w:ilvl w:val="0"/>
                <w:numId w:val="7"/>
              </w:numPr>
              <w:rPr>
                <w:color w:val="000000" w:themeColor="text1"/>
                <w:sz w:val="24"/>
                <w:szCs w:val="24"/>
              </w:rPr>
            </w:pPr>
            <w:r w:rsidRPr="00BB1173">
              <w:rPr>
                <w:color w:val="000000" w:themeColor="text1"/>
                <w:sz w:val="24"/>
                <w:szCs w:val="24"/>
              </w:rPr>
              <w:t>Position the mouse pointer on the border until it turns into a four-headed arrow, click, and drag</w:t>
            </w:r>
            <w:r w:rsidR="00DF5470">
              <w:rPr>
                <w:color w:val="000000" w:themeColor="text1"/>
                <w:sz w:val="24"/>
                <w:szCs w:val="24"/>
              </w:rPr>
              <w:t>.</w:t>
            </w:r>
          </w:p>
          <w:p w:rsidR="00450B6F" w:rsidRPr="00BB1173" w:rsidRDefault="00450B6F" w:rsidP="00450B6F">
            <w:pPr>
              <w:pStyle w:val="NoSpacing"/>
              <w:rPr>
                <w:b/>
                <w:color w:val="000000" w:themeColor="text1"/>
                <w:sz w:val="24"/>
                <w:szCs w:val="24"/>
              </w:rPr>
            </w:pPr>
            <w:r w:rsidRPr="00BB1173">
              <w:rPr>
                <w:b/>
                <w:color w:val="000000" w:themeColor="text1"/>
                <w:sz w:val="24"/>
                <w:szCs w:val="24"/>
              </w:rPr>
              <w:t>To delete a chart:</w:t>
            </w:r>
          </w:p>
          <w:p w:rsidR="00450B6F" w:rsidRPr="00BB1173" w:rsidRDefault="00450B6F" w:rsidP="00450B6F">
            <w:pPr>
              <w:pStyle w:val="NoSpacing"/>
              <w:numPr>
                <w:ilvl w:val="0"/>
                <w:numId w:val="8"/>
              </w:numPr>
              <w:rPr>
                <w:color w:val="000000" w:themeColor="text1"/>
                <w:sz w:val="24"/>
                <w:szCs w:val="24"/>
              </w:rPr>
            </w:pPr>
            <w:r w:rsidRPr="00BB1173">
              <w:rPr>
                <w:color w:val="000000" w:themeColor="text1"/>
                <w:sz w:val="24"/>
                <w:szCs w:val="24"/>
              </w:rPr>
              <w:t>Select the chart</w:t>
            </w:r>
          </w:p>
          <w:p w:rsidR="007F3BCC" w:rsidRDefault="00DF5470" w:rsidP="0007129D">
            <w:pPr>
              <w:pStyle w:val="NoSpacing"/>
              <w:numPr>
                <w:ilvl w:val="0"/>
                <w:numId w:val="8"/>
              </w:numPr>
              <w:rPr>
                <w:color w:val="000000" w:themeColor="text1"/>
                <w:sz w:val="24"/>
                <w:szCs w:val="24"/>
              </w:rPr>
            </w:pPr>
            <w:r>
              <w:rPr>
                <w:color w:val="000000" w:themeColor="text1"/>
                <w:sz w:val="24"/>
                <w:szCs w:val="24"/>
              </w:rPr>
              <w:t xml:space="preserve">Press </w:t>
            </w:r>
            <w:r w:rsidR="00450B6F" w:rsidRPr="00BB1173">
              <w:rPr>
                <w:color w:val="000000" w:themeColor="text1"/>
                <w:sz w:val="24"/>
                <w:szCs w:val="24"/>
              </w:rPr>
              <w:t>your delete key</w:t>
            </w:r>
          </w:p>
          <w:p w:rsidR="0007129D" w:rsidRPr="007F3BCC" w:rsidRDefault="0007129D" w:rsidP="007F3BCC">
            <w:pPr>
              <w:pStyle w:val="NoSpacing"/>
              <w:rPr>
                <w:color w:val="000000" w:themeColor="text1"/>
                <w:sz w:val="24"/>
                <w:szCs w:val="24"/>
              </w:rPr>
            </w:pPr>
            <w:r w:rsidRPr="007F3BCC">
              <w:rPr>
                <w:b/>
                <w:color w:val="000000" w:themeColor="text1"/>
                <w:sz w:val="24"/>
                <w:szCs w:val="24"/>
              </w:rPr>
              <w:t>To delete the worksheet and the chart:</w:t>
            </w:r>
          </w:p>
          <w:p w:rsidR="0007129D" w:rsidRPr="00BB1173" w:rsidRDefault="0007129D" w:rsidP="0007129D">
            <w:pPr>
              <w:pStyle w:val="NoSpacing"/>
              <w:numPr>
                <w:ilvl w:val="0"/>
                <w:numId w:val="20"/>
              </w:numPr>
              <w:rPr>
                <w:color w:val="000000" w:themeColor="text1"/>
                <w:sz w:val="24"/>
                <w:szCs w:val="24"/>
              </w:rPr>
            </w:pPr>
            <w:r w:rsidRPr="00BB1173">
              <w:rPr>
                <w:color w:val="000000" w:themeColor="text1"/>
                <w:sz w:val="24"/>
                <w:szCs w:val="24"/>
              </w:rPr>
              <w:t>This has to be done separately.</w:t>
            </w:r>
          </w:p>
          <w:p w:rsidR="0007129D" w:rsidRPr="00BB1173" w:rsidRDefault="0007129D" w:rsidP="0007129D">
            <w:pPr>
              <w:pStyle w:val="NoSpacing"/>
              <w:numPr>
                <w:ilvl w:val="0"/>
                <w:numId w:val="20"/>
              </w:numPr>
              <w:rPr>
                <w:color w:val="000000" w:themeColor="text1"/>
                <w:sz w:val="24"/>
                <w:szCs w:val="24"/>
              </w:rPr>
            </w:pPr>
            <w:r w:rsidRPr="00BB1173">
              <w:rPr>
                <w:color w:val="000000" w:themeColor="text1"/>
                <w:sz w:val="24"/>
                <w:szCs w:val="24"/>
              </w:rPr>
              <w:t>Delete the chart by following the steps above</w:t>
            </w:r>
          </w:p>
          <w:p w:rsidR="0007129D" w:rsidRPr="00BB1173" w:rsidRDefault="0007129D" w:rsidP="0007129D">
            <w:pPr>
              <w:pStyle w:val="NoSpacing"/>
              <w:numPr>
                <w:ilvl w:val="0"/>
                <w:numId w:val="20"/>
              </w:numPr>
              <w:rPr>
                <w:color w:val="000000" w:themeColor="text1"/>
                <w:sz w:val="24"/>
                <w:szCs w:val="24"/>
              </w:rPr>
            </w:pPr>
            <w:r w:rsidRPr="00BB1173">
              <w:rPr>
                <w:color w:val="000000" w:themeColor="text1"/>
                <w:sz w:val="24"/>
                <w:szCs w:val="24"/>
              </w:rPr>
              <w:t>To delete the worksheet:</w:t>
            </w:r>
          </w:p>
          <w:p w:rsidR="0007129D" w:rsidRPr="00BB1173" w:rsidRDefault="0007129D" w:rsidP="0007129D">
            <w:pPr>
              <w:pStyle w:val="NoSpacing"/>
              <w:numPr>
                <w:ilvl w:val="0"/>
                <w:numId w:val="21"/>
              </w:numPr>
              <w:rPr>
                <w:color w:val="000000" w:themeColor="text1"/>
                <w:sz w:val="24"/>
                <w:szCs w:val="24"/>
              </w:rPr>
            </w:pPr>
            <w:r w:rsidRPr="00BB1173">
              <w:rPr>
                <w:color w:val="000000" w:themeColor="text1"/>
                <w:sz w:val="24"/>
                <w:szCs w:val="24"/>
              </w:rPr>
              <w:t>Point at the Worksheet Tab (Sheet 1, Sheet 2,</w:t>
            </w:r>
            <w:r w:rsidR="00DF5470">
              <w:rPr>
                <w:color w:val="000000" w:themeColor="text1"/>
                <w:sz w:val="24"/>
                <w:szCs w:val="24"/>
              </w:rPr>
              <w:t xml:space="preserve"> etc.) at the bottom of your E</w:t>
            </w:r>
            <w:r w:rsidRPr="00BB1173">
              <w:rPr>
                <w:color w:val="000000" w:themeColor="text1"/>
                <w:sz w:val="24"/>
                <w:szCs w:val="24"/>
              </w:rPr>
              <w:t>xcel worksheet screen.</w:t>
            </w:r>
          </w:p>
          <w:p w:rsidR="0007129D" w:rsidRPr="00BB1173" w:rsidRDefault="0007129D" w:rsidP="0007129D">
            <w:pPr>
              <w:pStyle w:val="NoSpacing"/>
              <w:numPr>
                <w:ilvl w:val="0"/>
                <w:numId w:val="21"/>
              </w:numPr>
              <w:rPr>
                <w:color w:val="000000" w:themeColor="text1"/>
                <w:sz w:val="24"/>
                <w:szCs w:val="24"/>
              </w:rPr>
            </w:pPr>
            <w:r w:rsidRPr="00BB1173">
              <w:rPr>
                <w:color w:val="000000" w:themeColor="text1"/>
                <w:sz w:val="24"/>
                <w:szCs w:val="24"/>
              </w:rPr>
              <w:t>Right click</w:t>
            </w:r>
          </w:p>
          <w:p w:rsidR="0007129D" w:rsidRPr="00BB1173" w:rsidRDefault="0007129D" w:rsidP="0007129D">
            <w:pPr>
              <w:pStyle w:val="NoSpacing"/>
              <w:numPr>
                <w:ilvl w:val="0"/>
                <w:numId w:val="21"/>
              </w:numPr>
              <w:rPr>
                <w:color w:val="000000" w:themeColor="text1"/>
                <w:sz w:val="24"/>
                <w:szCs w:val="24"/>
              </w:rPr>
            </w:pPr>
            <w:r w:rsidRPr="00BB1173">
              <w:rPr>
                <w:color w:val="000000" w:themeColor="text1"/>
                <w:sz w:val="24"/>
                <w:szCs w:val="24"/>
              </w:rPr>
              <w:t>Choose Delete</w:t>
            </w:r>
          </w:p>
          <w:p w:rsidR="0007129D" w:rsidRPr="00BB1173" w:rsidRDefault="0007129D" w:rsidP="0007129D">
            <w:pPr>
              <w:pStyle w:val="NoSpacing"/>
              <w:numPr>
                <w:ilvl w:val="0"/>
                <w:numId w:val="21"/>
              </w:numPr>
              <w:rPr>
                <w:color w:val="000000" w:themeColor="text1"/>
                <w:sz w:val="24"/>
                <w:szCs w:val="24"/>
              </w:rPr>
            </w:pPr>
            <w:r w:rsidRPr="00BB1173">
              <w:rPr>
                <w:color w:val="000000" w:themeColor="text1"/>
                <w:sz w:val="24"/>
                <w:szCs w:val="24"/>
              </w:rPr>
              <w:t>Answer “Delete” to permanently delete the data</w:t>
            </w:r>
          </w:p>
        </w:tc>
      </w:tr>
      <w:tr w:rsidR="00C121FA" w:rsidRPr="00BB1173" w:rsidTr="001E4D09">
        <w:tc>
          <w:tcPr>
            <w:tcW w:w="1573" w:type="dxa"/>
            <w:shd w:val="clear" w:color="auto" w:fill="943634" w:themeFill="accent2" w:themeFillShade="BF"/>
          </w:tcPr>
          <w:p w:rsidR="00C121FA" w:rsidRPr="00BB1173" w:rsidRDefault="00DE7805" w:rsidP="00C121FA">
            <w:pPr>
              <w:pStyle w:val="NoSpacing"/>
              <w:rPr>
                <w:color w:val="D99594" w:themeColor="accent2" w:themeTint="99"/>
              </w:rPr>
            </w:pPr>
            <w:r w:rsidRPr="005C528B">
              <w:rPr>
                <w:rFonts w:ascii="Britannic Bold" w:hAnsi="Britannic Bold"/>
                <w:bCs/>
                <w:color w:val="FFFFFF" w:themeColor="background1"/>
                <w:sz w:val="28"/>
                <w:szCs w:val="28"/>
              </w:rPr>
              <w:lastRenderedPageBreak/>
              <w:t>Editing a Chart</w:t>
            </w:r>
          </w:p>
        </w:tc>
        <w:tc>
          <w:tcPr>
            <w:tcW w:w="7777" w:type="dxa"/>
          </w:tcPr>
          <w:p w:rsidR="008B3BA4" w:rsidRPr="00BB1173" w:rsidRDefault="008B3BA4" w:rsidP="00C121FA">
            <w:pPr>
              <w:pStyle w:val="NoSpacing"/>
              <w:rPr>
                <w:color w:val="000000" w:themeColor="text1"/>
                <w:sz w:val="24"/>
                <w:szCs w:val="24"/>
              </w:rPr>
            </w:pPr>
            <w:r w:rsidRPr="00BB1173">
              <w:rPr>
                <w:color w:val="000000" w:themeColor="text1"/>
                <w:sz w:val="24"/>
                <w:szCs w:val="24"/>
              </w:rPr>
              <w:t xml:space="preserve">By inserting a chart, the Chart Tools Design tab displays.  The options in this tab allow you to </w:t>
            </w:r>
          </w:p>
          <w:p w:rsidR="008B3BA4" w:rsidRPr="00BB1173" w:rsidRDefault="008B3BA4" w:rsidP="008B3BA4">
            <w:pPr>
              <w:pStyle w:val="NoSpacing"/>
              <w:numPr>
                <w:ilvl w:val="0"/>
                <w:numId w:val="9"/>
              </w:numPr>
              <w:rPr>
                <w:color w:val="000000" w:themeColor="text1"/>
                <w:sz w:val="24"/>
                <w:szCs w:val="24"/>
              </w:rPr>
            </w:pPr>
            <w:r w:rsidRPr="00BB1173">
              <w:rPr>
                <w:color w:val="000000" w:themeColor="text1"/>
                <w:sz w:val="24"/>
                <w:szCs w:val="24"/>
              </w:rPr>
              <w:t xml:space="preserve">change the chart type, </w:t>
            </w:r>
          </w:p>
          <w:p w:rsidR="008B3BA4" w:rsidRPr="00BB1173" w:rsidRDefault="008B3BA4" w:rsidP="008B3BA4">
            <w:pPr>
              <w:pStyle w:val="NoSpacing"/>
              <w:numPr>
                <w:ilvl w:val="0"/>
                <w:numId w:val="9"/>
              </w:numPr>
              <w:rPr>
                <w:color w:val="000000" w:themeColor="text1"/>
                <w:sz w:val="24"/>
                <w:szCs w:val="24"/>
              </w:rPr>
            </w:pPr>
            <w:r w:rsidRPr="00BB1173">
              <w:rPr>
                <w:color w:val="000000" w:themeColor="text1"/>
                <w:sz w:val="24"/>
                <w:szCs w:val="24"/>
              </w:rPr>
              <w:t xml:space="preserve">specify a different layout or style, and </w:t>
            </w:r>
          </w:p>
          <w:p w:rsidR="00DE7805" w:rsidRPr="00BB1173" w:rsidRDefault="008B3BA4" w:rsidP="008B3BA4">
            <w:pPr>
              <w:pStyle w:val="NoSpacing"/>
              <w:numPr>
                <w:ilvl w:val="0"/>
                <w:numId w:val="9"/>
              </w:numPr>
              <w:rPr>
                <w:color w:val="000000" w:themeColor="text1"/>
                <w:sz w:val="24"/>
                <w:szCs w:val="24"/>
              </w:rPr>
            </w:pPr>
            <w:r w:rsidRPr="00BB1173">
              <w:rPr>
                <w:color w:val="000000" w:themeColor="text1"/>
                <w:sz w:val="24"/>
                <w:szCs w:val="24"/>
              </w:rPr>
              <w:t>change the location of the chart to display in a separate worksheet.</w:t>
            </w:r>
          </w:p>
          <w:p w:rsidR="008B3BA4" w:rsidRPr="00BB1173" w:rsidRDefault="008B3BA4" w:rsidP="008B3BA4">
            <w:pPr>
              <w:pStyle w:val="NoSpacing"/>
              <w:rPr>
                <w:b/>
                <w:color w:val="000000" w:themeColor="text1"/>
                <w:sz w:val="24"/>
                <w:szCs w:val="24"/>
              </w:rPr>
            </w:pPr>
            <w:r w:rsidRPr="00BB1173">
              <w:rPr>
                <w:b/>
                <w:color w:val="000000" w:themeColor="text1"/>
                <w:sz w:val="24"/>
                <w:szCs w:val="24"/>
              </w:rPr>
              <w:t xml:space="preserve">To </w:t>
            </w:r>
            <w:r w:rsidR="00F7111F" w:rsidRPr="00BB1173">
              <w:rPr>
                <w:b/>
                <w:color w:val="000000" w:themeColor="text1"/>
                <w:sz w:val="24"/>
                <w:szCs w:val="24"/>
              </w:rPr>
              <w:t>change a</w:t>
            </w:r>
            <w:r w:rsidR="007F3BCC">
              <w:rPr>
                <w:b/>
                <w:color w:val="000000" w:themeColor="text1"/>
                <w:sz w:val="24"/>
                <w:szCs w:val="24"/>
              </w:rPr>
              <w:t xml:space="preserve"> chart type</w:t>
            </w:r>
            <w:r w:rsidRPr="00BB1173">
              <w:rPr>
                <w:b/>
                <w:color w:val="000000" w:themeColor="text1"/>
                <w:sz w:val="24"/>
                <w:szCs w:val="24"/>
              </w:rPr>
              <w:t>:</w:t>
            </w:r>
          </w:p>
          <w:p w:rsidR="008B3BA4" w:rsidRPr="00BB1173" w:rsidRDefault="008B3BA4" w:rsidP="008B3BA4">
            <w:pPr>
              <w:pStyle w:val="NoSpacing"/>
              <w:numPr>
                <w:ilvl w:val="0"/>
                <w:numId w:val="10"/>
              </w:numPr>
              <w:rPr>
                <w:color w:val="000000" w:themeColor="text1"/>
                <w:sz w:val="24"/>
                <w:szCs w:val="24"/>
              </w:rPr>
            </w:pPr>
            <w:r w:rsidRPr="00BB1173">
              <w:rPr>
                <w:color w:val="000000" w:themeColor="text1"/>
                <w:sz w:val="24"/>
                <w:szCs w:val="24"/>
              </w:rPr>
              <w:t>To bring up your Chart Tools Design tab, select the chart.</w:t>
            </w:r>
          </w:p>
          <w:p w:rsidR="008B3BA4" w:rsidRPr="00BB1173" w:rsidRDefault="008B3BA4" w:rsidP="008B3BA4">
            <w:pPr>
              <w:pStyle w:val="NoSpacing"/>
              <w:numPr>
                <w:ilvl w:val="0"/>
                <w:numId w:val="10"/>
              </w:numPr>
              <w:rPr>
                <w:color w:val="000000" w:themeColor="text1"/>
                <w:sz w:val="24"/>
                <w:szCs w:val="24"/>
              </w:rPr>
            </w:pPr>
            <w:r w:rsidRPr="00BB1173">
              <w:rPr>
                <w:color w:val="000000" w:themeColor="text1"/>
                <w:sz w:val="24"/>
                <w:szCs w:val="24"/>
              </w:rPr>
              <w:t xml:space="preserve">Click on </w:t>
            </w:r>
            <w:r w:rsidRPr="00BB1173">
              <w:rPr>
                <w:i/>
                <w:color w:val="000000" w:themeColor="text1"/>
                <w:sz w:val="24"/>
                <w:szCs w:val="24"/>
              </w:rPr>
              <w:t>Change Chart Type</w:t>
            </w:r>
            <w:r w:rsidRPr="00BB1173">
              <w:rPr>
                <w:color w:val="000000" w:themeColor="text1"/>
                <w:sz w:val="24"/>
                <w:szCs w:val="24"/>
              </w:rPr>
              <w:t xml:space="preserve"> (Design Tab, Type Group)</w:t>
            </w:r>
          </w:p>
          <w:p w:rsidR="008B3BA4" w:rsidRPr="00BB1173" w:rsidRDefault="008B3BA4" w:rsidP="008B3BA4">
            <w:pPr>
              <w:pStyle w:val="NoSpacing"/>
              <w:numPr>
                <w:ilvl w:val="0"/>
                <w:numId w:val="10"/>
              </w:numPr>
              <w:rPr>
                <w:color w:val="000000" w:themeColor="text1"/>
                <w:sz w:val="24"/>
                <w:szCs w:val="24"/>
              </w:rPr>
            </w:pPr>
            <w:r w:rsidRPr="00BB1173">
              <w:rPr>
                <w:color w:val="000000" w:themeColor="text1"/>
                <w:sz w:val="24"/>
                <w:szCs w:val="24"/>
              </w:rPr>
              <w:t xml:space="preserve">The </w:t>
            </w:r>
            <w:r w:rsidRPr="00BB1173">
              <w:rPr>
                <w:i/>
                <w:color w:val="000000" w:themeColor="text1"/>
                <w:sz w:val="24"/>
                <w:szCs w:val="24"/>
              </w:rPr>
              <w:t>Change Chart Type</w:t>
            </w:r>
            <w:r w:rsidRPr="00BB1173">
              <w:rPr>
                <w:color w:val="000000" w:themeColor="text1"/>
                <w:sz w:val="24"/>
                <w:szCs w:val="24"/>
              </w:rPr>
              <w:t xml:space="preserve"> dialog box will display.</w:t>
            </w:r>
          </w:p>
          <w:p w:rsidR="008B3BA4" w:rsidRPr="00BB1173" w:rsidRDefault="008B3BA4" w:rsidP="008B3BA4">
            <w:pPr>
              <w:pStyle w:val="NoSpacing"/>
              <w:numPr>
                <w:ilvl w:val="0"/>
                <w:numId w:val="10"/>
              </w:numPr>
              <w:rPr>
                <w:color w:val="000000" w:themeColor="text1"/>
                <w:sz w:val="24"/>
                <w:szCs w:val="24"/>
              </w:rPr>
            </w:pPr>
            <w:r w:rsidRPr="00BB1173">
              <w:rPr>
                <w:color w:val="000000" w:themeColor="text1"/>
                <w:sz w:val="24"/>
                <w:szCs w:val="24"/>
              </w:rPr>
              <w:t xml:space="preserve">Choose </w:t>
            </w:r>
            <w:r w:rsidR="00F7111F" w:rsidRPr="00BB1173">
              <w:rPr>
                <w:color w:val="000000" w:themeColor="text1"/>
                <w:sz w:val="24"/>
                <w:szCs w:val="24"/>
              </w:rPr>
              <w:t>a type and a style from the dialog box.</w:t>
            </w:r>
          </w:p>
          <w:p w:rsidR="00F7111F" w:rsidRPr="00BB1173" w:rsidRDefault="00F7111F" w:rsidP="00F7111F">
            <w:pPr>
              <w:pStyle w:val="NoSpacing"/>
              <w:rPr>
                <w:color w:val="000000" w:themeColor="text1"/>
                <w:sz w:val="24"/>
                <w:szCs w:val="24"/>
              </w:rPr>
            </w:pPr>
            <w:r w:rsidRPr="00BB1173">
              <w:rPr>
                <w:b/>
                <w:color w:val="000000" w:themeColor="text1"/>
                <w:sz w:val="24"/>
                <w:szCs w:val="24"/>
              </w:rPr>
              <w:t>To change the data series:</w:t>
            </w:r>
          </w:p>
          <w:p w:rsidR="00F7111F" w:rsidRPr="00BB1173" w:rsidRDefault="0038411C" w:rsidP="00F7111F">
            <w:pPr>
              <w:pStyle w:val="NoSpacing"/>
              <w:numPr>
                <w:ilvl w:val="0"/>
                <w:numId w:val="12"/>
              </w:numPr>
              <w:rPr>
                <w:color w:val="000000" w:themeColor="text1"/>
                <w:sz w:val="24"/>
                <w:szCs w:val="24"/>
              </w:rPr>
            </w:pPr>
            <w:r w:rsidRPr="00BB1173">
              <w:rPr>
                <w:color w:val="000000" w:themeColor="text1"/>
                <w:sz w:val="24"/>
                <w:szCs w:val="24"/>
              </w:rPr>
              <w:t>You can switch the default on the X and Y-axis (rows and columns) by:</w:t>
            </w:r>
          </w:p>
          <w:p w:rsidR="0038411C" w:rsidRPr="00BB1173" w:rsidRDefault="0038411C" w:rsidP="0038411C">
            <w:pPr>
              <w:pStyle w:val="NoSpacing"/>
              <w:numPr>
                <w:ilvl w:val="0"/>
                <w:numId w:val="13"/>
              </w:numPr>
              <w:rPr>
                <w:color w:val="000000" w:themeColor="text1"/>
                <w:sz w:val="24"/>
                <w:szCs w:val="24"/>
              </w:rPr>
            </w:pPr>
            <w:r w:rsidRPr="00BB1173">
              <w:rPr>
                <w:color w:val="000000" w:themeColor="text1"/>
                <w:sz w:val="24"/>
                <w:szCs w:val="24"/>
              </w:rPr>
              <w:t>Select</w:t>
            </w:r>
            <w:r w:rsidR="002E3164">
              <w:rPr>
                <w:color w:val="000000" w:themeColor="text1"/>
                <w:sz w:val="24"/>
                <w:szCs w:val="24"/>
              </w:rPr>
              <w:t>ing</w:t>
            </w:r>
            <w:r w:rsidRPr="00BB1173">
              <w:rPr>
                <w:color w:val="000000" w:themeColor="text1"/>
                <w:sz w:val="24"/>
                <w:szCs w:val="24"/>
              </w:rPr>
              <w:t xml:space="preserve"> your chart.</w:t>
            </w:r>
          </w:p>
          <w:p w:rsidR="0038411C" w:rsidRPr="00BB1173" w:rsidRDefault="0038411C" w:rsidP="0038411C">
            <w:pPr>
              <w:pStyle w:val="NoSpacing"/>
              <w:numPr>
                <w:ilvl w:val="0"/>
                <w:numId w:val="13"/>
              </w:numPr>
              <w:rPr>
                <w:color w:val="000000" w:themeColor="text1"/>
                <w:sz w:val="24"/>
                <w:szCs w:val="24"/>
              </w:rPr>
            </w:pPr>
            <w:r w:rsidRPr="00BB1173">
              <w:rPr>
                <w:color w:val="000000" w:themeColor="text1"/>
                <w:sz w:val="24"/>
                <w:szCs w:val="24"/>
              </w:rPr>
              <w:t>Click on the Switch Row/Column button (Design Tab, Data group)</w:t>
            </w:r>
          </w:p>
          <w:p w:rsidR="006A115C" w:rsidRPr="00BB1173" w:rsidRDefault="0051184B" w:rsidP="0051184B">
            <w:pPr>
              <w:pStyle w:val="NoSpacing"/>
              <w:rPr>
                <w:color w:val="000000" w:themeColor="text1"/>
                <w:sz w:val="24"/>
                <w:szCs w:val="24"/>
              </w:rPr>
            </w:pPr>
            <w:r w:rsidRPr="00BB1173">
              <w:rPr>
                <w:b/>
                <w:color w:val="000000" w:themeColor="text1"/>
                <w:sz w:val="24"/>
                <w:szCs w:val="24"/>
              </w:rPr>
              <w:t xml:space="preserve">To change the </w:t>
            </w:r>
            <w:r w:rsidR="006A115C" w:rsidRPr="00BB1173">
              <w:rPr>
                <w:b/>
                <w:color w:val="000000" w:themeColor="text1"/>
                <w:sz w:val="24"/>
                <w:szCs w:val="24"/>
              </w:rPr>
              <w:t>chart layout (preformatted chart layouts)</w:t>
            </w:r>
            <w:r w:rsidRPr="00BB1173">
              <w:rPr>
                <w:b/>
                <w:color w:val="000000" w:themeColor="text1"/>
                <w:sz w:val="24"/>
                <w:szCs w:val="24"/>
              </w:rPr>
              <w:t>:</w:t>
            </w:r>
          </w:p>
          <w:p w:rsidR="006A115C" w:rsidRPr="00BB1173" w:rsidRDefault="006A115C" w:rsidP="006A115C">
            <w:pPr>
              <w:pStyle w:val="NoSpacing"/>
              <w:numPr>
                <w:ilvl w:val="0"/>
                <w:numId w:val="14"/>
              </w:numPr>
              <w:rPr>
                <w:color w:val="000000" w:themeColor="text1"/>
                <w:sz w:val="24"/>
                <w:szCs w:val="24"/>
              </w:rPr>
            </w:pPr>
            <w:r w:rsidRPr="00BB1173">
              <w:rPr>
                <w:color w:val="000000" w:themeColor="text1"/>
                <w:sz w:val="24"/>
                <w:szCs w:val="24"/>
              </w:rPr>
              <w:t>Select the chart</w:t>
            </w:r>
            <w:r w:rsidR="00843417">
              <w:rPr>
                <w:color w:val="000000" w:themeColor="text1"/>
                <w:sz w:val="24"/>
                <w:szCs w:val="24"/>
              </w:rPr>
              <w:t>.</w:t>
            </w:r>
          </w:p>
          <w:p w:rsidR="006A115C" w:rsidRPr="00BB1173" w:rsidRDefault="006A115C" w:rsidP="006A115C">
            <w:pPr>
              <w:pStyle w:val="NoSpacing"/>
              <w:numPr>
                <w:ilvl w:val="0"/>
                <w:numId w:val="14"/>
              </w:numPr>
              <w:rPr>
                <w:color w:val="000000" w:themeColor="text1"/>
                <w:sz w:val="24"/>
                <w:szCs w:val="24"/>
              </w:rPr>
            </w:pPr>
            <w:r w:rsidRPr="00BB1173">
              <w:rPr>
                <w:color w:val="000000" w:themeColor="text1"/>
                <w:sz w:val="24"/>
                <w:szCs w:val="24"/>
              </w:rPr>
              <w:t>Click on a layout option (Design Tab, Chart Layout Group</w:t>
            </w:r>
            <w:r w:rsidR="00843417">
              <w:rPr>
                <w:color w:val="000000" w:themeColor="text1"/>
                <w:sz w:val="24"/>
                <w:szCs w:val="24"/>
              </w:rPr>
              <w:t>, Quick Layout drop-down list.</w:t>
            </w:r>
            <w:r w:rsidRPr="00BB1173">
              <w:rPr>
                <w:color w:val="000000" w:themeColor="text1"/>
                <w:sz w:val="24"/>
                <w:szCs w:val="24"/>
              </w:rPr>
              <w:t>)</w:t>
            </w:r>
          </w:p>
          <w:p w:rsidR="006A115C" w:rsidRPr="00BB1173" w:rsidRDefault="006A115C" w:rsidP="006A115C">
            <w:pPr>
              <w:pStyle w:val="NoSpacing"/>
              <w:numPr>
                <w:ilvl w:val="0"/>
                <w:numId w:val="14"/>
              </w:numPr>
              <w:rPr>
                <w:color w:val="000000" w:themeColor="text1"/>
                <w:sz w:val="24"/>
                <w:szCs w:val="24"/>
              </w:rPr>
            </w:pPr>
            <w:r w:rsidRPr="00BB1173">
              <w:rPr>
                <w:color w:val="000000" w:themeColor="text1"/>
                <w:sz w:val="24"/>
                <w:szCs w:val="24"/>
              </w:rPr>
              <w:t>These different layout styles with allow</w:t>
            </w:r>
            <w:r w:rsidR="00843417">
              <w:rPr>
                <w:color w:val="000000" w:themeColor="text1"/>
                <w:sz w:val="24"/>
                <w:szCs w:val="24"/>
              </w:rPr>
              <w:t xml:space="preserve"> the chart</w:t>
            </w:r>
            <w:r w:rsidRPr="00BB1173">
              <w:rPr>
                <w:color w:val="000000" w:themeColor="text1"/>
                <w:sz w:val="24"/>
                <w:szCs w:val="24"/>
              </w:rPr>
              <w:t xml:space="preserve"> to have a preformatted title, legend in different places, add data labels to your data markers, etc.</w:t>
            </w:r>
          </w:p>
          <w:p w:rsidR="006A115C" w:rsidRPr="00BB1173" w:rsidRDefault="006A115C" w:rsidP="006A115C">
            <w:pPr>
              <w:pStyle w:val="NoSpacing"/>
              <w:rPr>
                <w:color w:val="000000" w:themeColor="text1"/>
                <w:sz w:val="24"/>
                <w:szCs w:val="24"/>
              </w:rPr>
            </w:pPr>
            <w:r w:rsidRPr="00BB1173">
              <w:rPr>
                <w:b/>
                <w:color w:val="000000" w:themeColor="text1"/>
                <w:sz w:val="24"/>
                <w:szCs w:val="24"/>
              </w:rPr>
              <w:t>To change the chart style (changes the background color and colors of data markers):</w:t>
            </w:r>
          </w:p>
          <w:p w:rsidR="006A115C" w:rsidRPr="00BB1173" w:rsidRDefault="006A115C" w:rsidP="006A115C">
            <w:pPr>
              <w:pStyle w:val="NoSpacing"/>
              <w:numPr>
                <w:ilvl w:val="0"/>
                <w:numId w:val="16"/>
              </w:numPr>
              <w:rPr>
                <w:color w:val="000000" w:themeColor="text1"/>
                <w:sz w:val="24"/>
                <w:szCs w:val="24"/>
              </w:rPr>
            </w:pPr>
            <w:r w:rsidRPr="00BB1173">
              <w:rPr>
                <w:color w:val="000000" w:themeColor="text1"/>
                <w:sz w:val="24"/>
                <w:szCs w:val="24"/>
              </w:rPr>
              <w:t>Select the chart</w:t>
            </w:r>
          </w:p>
          <w:p w:rsidR="008B3BA4" w:rsidRPr="00BB1173" w:rsidRDefault="006A115C" w:rsidP="008B3BA4">
            <w:pPr>
              <w:pStyle w:val="NoSpacing"/>
              <w:numPr>
                <w:ilvl w:val="0"/>
                <w:numId w:val="16"/>
              </w:numPr>
              <w:rPr>
                <w:color w:val="000000" w:themeColor="text1"/>
                <w:sz w:val="24"/>
                <w:szCs w:val="24"/>
              </w:rPr>
            </w:pPr>
            <w:r w:rsidRPr="00BB1173">
              <w:rPr>
                <w:color w:val="000000" w:themeColor="text1"/>
                <w:sz w:val="24"/>
                <w:szCs w:val="24"/>
              </w:rPr>
              <w:t>Click on a Chart Style (Design Tab, Chart Styles Group)</w:t>
            </w:r>
          </w:p>
          <w:p w:rsidR="00631FF5" w:rsidRPr="00BB1173" w:rsidRDefault="00631FF5" w:rsidP="00631FF5">
            <w:pPr>
              <w:pStyle w:val="NoSpacing"/>
              <w:rPr>
                <w:b/>
                <w:color w:val="000000" w:themeColor="text1"/>
                <w:sz w:val="24"/>
                <w:szCs w:val="24"/>
              </w:rPr>
            </w:pPr>
            <w:r w:rsidRPr="00BB1173">
              <w:rPr>
                <w:b/>
                <w:color w:val="000000" w:themeColor="text1"/>
                <w:sz w:val="24"/>
                <w:szCs w:val="24"/>
              </w:rPr>
              <w:t>To change your fonts on the chart:</w:t>
            </w:r>
          </w:p>
          <w:p w:rsidR="00631FF5" w:rsidRPr="00BB1173" w:rsidRDefault="00631FF5" w:rsidP="00631FF5">
            <w:pPr>
              <w:pStyle w:val="NoSpacing"/>
              <w:numPr>
                <w:ilvl w:val="0"/>
                <w:numId w:val="18"/>
              </w:numPr>
              <w:rPr>
                <w:color w:val="000000" w:themeColor="text1"/>
                <w:sz w:val="24"/>
                <w:szCs w:val="24"/>
              </w:rPr>
            </w:pPr>
            <w:r w:rsidRPr="00BB1173">
              <w:rPr>
                <w:color w:val="000000" w:themeColor="text1"/>
                <w:sz w:val="24"/>
                <w:szCs w:val="24"/>
              </w:rPr>
              <w:t>Select your chart</w:t>
            </w:r>
          </w:p>
          <w:p w:rsidR="0007129D" w:rsidRPr="00DF5470" w:rsidRDefault="00631FF5" w:rsidP="00DF5470">
            <w:pPr>
              <w:pStyle w:val="NoSpacing"/>
              <w:numPr>
                <w:ilvl w:val="0"/>
                <w:numId w:val="18"/>
              </w:numPr>
              <w:rPr>
                <w:color w:val="000000" w:themeColor="text1"/>
                <w:sz w:val="24"/>
                <w:szCs w:val="24"/>
              </w:rPr>
            </w:pPr>
            <w:r w:rsidRPr="00BB1173">
              <w:rPr>
                <w:color w:val="000000" w:themeColor="text1"/>
                <w:sz w:val="24"/>
                <w:szCs w:val="24"/>
              </w:rPr>
              <w:t>Click on the Home Tab, Font Group (This is the same as in Word.)</w:t>
            </w:r>
          </w:p>
        </w:tc>
      </w:tr>
      <w:tr w:rsidR="00C121FA" w:rsidRPr="00BB1173" w:rsidTr="001E4D09">
        <w:tc>
          <w:tcPr>
            <w:tcW w:w="1573" w:type="dxa"/>
            <w:shd w:val="clear" w:color="auto" w:fill="943634" w:themeFill="accent2" w:themeFillShade="BF"/>
          </w:tcPr>
          <w:p w:rsidR="00C121FA" w:rsidRPr="00BB1173" w:rsidRDefault="001A4990" w:rsidP="00C121FA">
            <w:pPr>
              <w:pStyle w:val="NoSpacing"/>
              <w:rPr>
                <w:rFonts w:ascii="Britannic Bold" w:hAnsi="Britannic Bold"/>
                <w:bCs/>
                <w:color w:val="D99594" w:themeColor="accent2" w:themeTint="99"/>
                <w:sz w:val="28"/>
                <w:szCs w:val="28"/>
              </w:rPr>
            </w:pPr>
            <w:r w:rsidRPr="005C528B">
              <w:rPr>
                <w:rFonts w:ascii="Britannic Bold" w:hAnsi="Britannic Bold"/>
                <w:bCs/>
                <w:color w:val="FFFFFF" w:themeColor="background1"/>
                <w:sz w:val="28"/>
                <w:szCs w:val="28"/>
              </w:rPr>
              <w:lastRenderedPageBreak/>
              <w:t>Saving the Chart without the Worksheet</w:t>
            </w:r>
          </w:p>
        </w:tc>
        <w:tc>
          <w:tcPr>
            <w:tcW w:w="7777" w:type="dxa"/>
          </w:tcPr>
          <w:p w:rsidR="001A4990" w:rsidRPr="00BB1173" w:rsidRDefault="001A4990" w:rsidP="001A4990">
            <w:pPr>
              <w:pStyle w:val="NoSpacing"/>
              <w:rPr>
                <w:b/>
                <w:color w:val="000000" w:themeColor="text1"/>
                <w:sz w:val="24"/>
                <w:szCs w:val="24"/>
              </w:rPr>
            </w:pPr>
            <w:r w:rsidRPr="00BB1173">
              <w:rPr>
                <w:b/>
                <w:color w:val="000000" w:themeColor="text1"/>
                <w:sz w:val="24"/>
                <w:szCs w:val="24"/>
              </w:rPr>
              <w:t>To change the chart location (save as a new sheet without the worksheet):</w:t>
            </w:r>
          </w:p>
          <w:p w:rsidR="001A4990" w:rsidRPr="00BB1173" w:rsidRDefault="001A4990" w:rsidP="001A4990">
            <w:pPr>
              <w:pStyle w:val="NoSpacing"/>
              <w:numPr>
                <w:ilvl w:val="0"/>
                <w:numId w:val="15"/>
              </w:numPr>
              <w:rPr>
                <w:color w:val="000000" w:themeColor="text1"/>
                <w:sz w:val="24"/>
                <w:szCs w:val="24"/>
              </w:rPr>
            </w:pPr>
            <w:r w:rsidRPr="00BB1173">
              <w:rPr>
                <w:color w:val="000000" w:themeColor="text1"/>
                <w:sz w:val="24"/>
                <w:szCs w:val="24"/>
              </w:rPr>
              <w:t>Select the chart</w:t>
            </w:r>
          </w:p>
          <w:p w:rsidR="001A4990" w:rsidRPr="00BB1173" w:rsidRDefault="001A4990" w:rsidP="001A4990">
            <w:pPr>
              <w:pStyle w:val="NoSpacing"/>
              <w:numPr>
                <w:ilvl w:val="0"/>
                <w:numId w:val="15"/>
              </w:numPr>
              <w:rPr>
                <w:color w:val="000000" w:themeColor="text1"/>
                <w:sz w:val="24"/>
                <w:szCs w:val="24"/>
              </w:rPr>
            </w:pPr>
            <w:r w:rsidRPr="00BB1173">
              <w:rPr>
                <w:color w:val="000000" w:themeColor="text1"/>
                <w:sz w:val="24"/>
                <w:szCs w:val="24"/>
              </w:rPr>
              <w:t>Click on the Move Chart button (Design Tab, Location Group)</w:t>
            </w:r>
          </w:p>
          <w:p w:rsidR="001A4990" w:rsidRPr="00BB1173" w:rsidRDefault="001A4990" w:rsidP="001A4990">
            <w:pPr>
              <w:pStyle w:val="NoSpacing"/>
              <w:numPr>
                <w:ilvl w:val="0"/>
                <w:numId w:val="15"/>
              </w:numPr>
              <w:rPr>
                <w:color w:val="000000" w:themeColor="text1"/>
                <w:sz w:val="24"/>
                <w:szCs w:val="24"/>
              </w:rPr>
            </w:pPr>
            <w:r w:rsidRPr="00BB1173">
              <w:rPr>
                <w:color w:val="000000" w:themeColor="text1"/>
                <w:sz w:val="24"/>
                <w:szCs w:val="24"/>
              </w:rPr>
              <w:t xml:space="preserve">Choose </w:t>
            </w:r>
            <w:r w:rsidRPr="00BB1173">
              <w:rPr>
                <w:i/>
                <w:color w:val="000000" w:themeColor="text1"/>
                <w:sz w:val="24"/>
                <w:szCs w:val="24"/>
              </w:rPr>
              <w:t>New Sheet</w:t>
            </w:r>
            <w:r w:rsidRPr="00BB1173">
              <w:rPr>
                <w:color w:val="000000" w:themeColor="text1"/>
                <w:sz w:val="24"/>
                <w:szCs w:val="24"/>
              </w:rPr>
              <w:t xml:space="preserve"> option</w:t>
            </w:r>
          </w:p>
          <w:p w:rsidR="00C121FA" w:rsidRPr="00BB1173" w:rsidRDefault="001A4990" w:rsidP="00C121FA">
            <w:pPr>
              <w:pStyle w:val="NoSpacing"/>
              <w:numPr>
                <w:ilvl w:val="0"/>
                <w:numId w:val="15"/>
              </w:numPr>
              <w:rPr>
                <w:color w:val="000000" w:themeColor="text1"/>
                <w:sz w:val="24"/>
                <w:szCs w:val="24"/>
              </w:rPr>
            </w:pPr>
            <w:r w:rsidRPr="00BB1173">
              <w:rPr>
                <w:color w:val="000000" w:themeColor="text1"/>
                <w:sz w:val="24"/>
                <w:szCs w:val="24"/>
              </w:rPr>
              <w:t>If you decide you want to save the chart as “Object In”, just repeat the steps above.</w:t>
            </w:r>
          </w:p>
        </w:tc>
      </w:tr>
      <w:tr w:rsidR="00C121FA" w:rsidRPr="00BB1173" w:rsidTr="001E4D09">
        <w:tc>
          <w:tcPr>
            <w:tcW w:w="1573" w:type="dxa"/>
            <w:shd w:val="clear" w:color="auto" w:fill="943634" w:themeFill="accent2" w:themeFillShade="BF"/>
          </w:tcPr>
          <w:p w:rsidR="00C121FA" w:rsidRPr="00BB1173" w:rsidRDefault="00631FF5" w:rsidP="00C121FA">
            <w:pPr>
              <w:pStyle w:val="NoSpacing"/>
              <w:rPr>
                <w:color w:val="D99594" w:themeColor="accent2" w:themeTint="99"/>
              </w:rPr>
            </w:pPr>
            <w:r w:rsidRPr="005C528B">
              <w:rPr>
                <w:rFonts w:ascii="Britannic Bold" w:hAnsi="Britannic Bold"/>
                <w:bCs/>
                <w:color w:val="FFFFFF" w:themeColor="background1"/>
                <w:sz w:val="28"/>
                <w:szCs w:val="28"/>
              </w:rPr>
              <w:t>Printing the Chart Only</w:t>
            </w:r>
          </w:p>
        </w:tc>
        <w:tc>
          <w:tcPr>
            <w:tcW w:w="7777" w:type="dxa"/>
          </w:tcPr>
          <w:p w:rsidR="00C121FA" w:rsidRPr="00BB1173" w:rsidRDefault="00631FF5" w:rsidP="00C121FA">
            <w:pPr>
              <w:pStyle w:val="NoSpacing"/>
              <w:rPr>
                <w:b/>
                <w:color w:val="000000" w:themeColor="text1"/>
                <w:sz w:val="24"/>
                <w:szCs w:val="24"/>
              </w:rPr>
            </w:pPr>
            <w:r w:rsidRPr="00BB1173">
              <w:rPr>
                <w:b/>
                <w:color w:val="000000" w:themeColor="text1"/>
                <w:sz w:val="24"/>
                <w:szCs w:val="24"/>
              </w:rPr>
              <w:t xml:space="preserve">You can </w:t>
            </w:r>
            <w:r w:rsidR="007F3BCC">
              <w:rPr>
                <w:b/>
                <w:color w:val="000000" w:themeColor="text1"/>
                <w:sz w:val="24"/>
                <w:szCs w:val="24"/>
              </w:rPr>
              <w:t>print the chart without the table</w:t>
            </w:r>
            <w:r w:rsidRPr="00BB1173">
              <w:rPr>
                <w:b/>
                <w:color w:val="000000" w:themeColor="text1"/>
                <w:sz w:val="24"/>
                <w:szCs w:val="24"/>
              </w:rPr>
              <w:t xml:space="preserve"> by:</w:t>
            </w:r>
          </w:p>
          <w:p w:rsidR="00631FF5" w:rsidRPr="00BB1173" w:rsidRDefault="00631FF5" w:rsidP="00631FF5">
            <w:pPr>
              <w:pStyle w:val="NoSpacing"/>
              <w:numPr>
                <w:ilvl w:val="0"/>
                <w:numId w:val="17"/>
              </w:numPr>
              <w:rPr>
                <w:color w:val="000000" w:themeColor="text1"/>
                <w:sz w:val="24"/>
                <w:szCs w:val="24"/>
              </w:rPr>
            </w:pPr>
            <w:r w:rsidRPr="00BB1173">
              <w:rPr>
                <w:color w:val="000000" w:themeColor="text1"/>
                <w:sz w:val="24"/>
                <w:szCs w:val="24"/>
              </w:rPr>
              <w:t>Selecting the chart and pressing print</w:t>
            </w:r>
          </w:p>
          <w:p w:rsidR="0007129D" w:rsidRPr="00BB1173" w:rsidRDefault="00631FF5" w:rsidP="004308B1">
            <w:pPr>
              <w:pStyle w:val="NoSpacing"/>
              <w:numPr>
                <w:ilvl w:val="0"/>
                <w:numId w:val="17"/>
              </w:numPr>
              <w:rPr>
                <w:color w:val="000000" w:themeColor="text1"/>
                <w:sz w:val="24"/>
                <w:szCs w:val="24"/>
              </w:rPr>
            </w:pPr>
            <w:r w:rsidRPr="004308B1">
              <w:rPr>
                <w:color w:val="000000" w:themeColor="text1"/>
                <w:sz w:val="24"/>
                <w:szCs w:val="24"/>
              </w:rPr>
              <w:t>Saving the chart with the “New Sheet” option.  (See steps above).</w:t>
            </w:r>
          </w:p>
        </w:tc>
      </w:tr>
      <w:tr w:rsidR="00C121FA" w:rsidRPr="00BB1173" w:rsidTr="001E4D09">
        <w:tc>
          <w:tcPr>
            <w:tcW w:w="1573" w:type="dxa"/>
            <w:shd w:val="clear" w:color="auto" w:fill="943634" w:themeFill="accent2" w:themeFillShade="BF"/>
          </w:tcPr>
          <w:p w:rsidR="00C121FA" w:rsidRPr="00BB1173" w:rsidRDefault="0007129D" w:rsidP="00C121FA">
            <w:pPr>
              <w:pStyle w:val="NoSpacing"/>
              <w:rPr>
                <w:color w:val="D99594" w:themeColor="accent2" w:themeTint="99"/>
              </w:rPr>
            </w:pPr>
            <w:r w:rsidRPr="005C528B">
              <w:rPr>
                <w:rFonts w:ascii="Britannic Bold" w:hAnsi="Britannic Bold"/>
                <w:bCs/>
                <w:color w:val="FFFFFF" w:themeColor="background1"/>
                <w:sz w:val="28"/>
                <w:szCs w:val="28"/>
              </w:rPr>
              <w:t>To Delete</w:t>
            </w:r>
            <w:r w:rsidRPr="005C528B">
              <w:rPr>
                <w:color w:val="FFFFFF" w:themeColor="background1"/>
              </w:rPr>
              <w:t xml:space="preserve"> </w:t>
            </w:r>
            <w:r w:rsidRPr="005C528B">
              <w:rPr>
                <w:rFonts w:ascii="Britannic Bold" w:hAnsi="Britannic Bold"/>
                <w:bCs/>
                <w:color w:val="FFFFFF" w:themeColor="background1"/>
                <w:sz w:val="28"/>
                <w:szCs w:val="28"/>
              </w:rPr>
              <w:t>Chart Elements</w:t>
            </w:r>
          </w:p>
        </w:tc>
        <w:tc>
          <w:tcPr>
            <w:tcW w:w="7777" w:type="dxa"/>
          </w:tcPr>
          <w:p w:rsidR="00C121FA" w:rsidRPr="00BB1173" w:rsidRDefault="0007129D" w:rsidP="00C121FA">
            <w:pPr>
              <w:pStyle w:val="NoSpacing"/>
              <w:rPr>
                <w:b/>
                <w:color w:val="000000" w:themeColor="text1"/>
                <w:sz w:val="24"/>
                <w:szCs w:val="24"/>
              </w:rPr>
            </w:pPr>
            <w:r w:rsidRPr="00BB1173">
              <w:rPr>
                <w:b/>
                <w:color w:val="000000" w:themeColor="text1"/>
                <w:sz w:val="24"/>
                <w:szCs w:val="24"/>
              </w:rPr>
              <w:t>You can delete chart elements by:</w:t>
            </w:r>
          </w:p>
          <w:p w:rsidR="0007129D" w:rsidRPr="00BB1173" w:rsidRDefault="0007129D" w:rsidP="0007129D">
            <w:pPr>
              <w:pStyle w:val="NoSpacing"/>
              <w:numPr>
                <w:ilvl w:val="0"/>
                <w:numId w:val="22"/>
              </w:numPr>
              <w:rPr>
                <w:color w:val="000000" w:themeColor="text1"/>
                <w:sz w:val="24"/>
                <w:szCs w:val="24"/>
              </w:rPr>
            </w:pPr>
            <w:r w:rsidRPr="00BB1173">
              <w:rPr>
                <w:color w:val="000000" w:themeColor="text1"/>
                <w:sz w:val="24"/>
                <w:szCs w:val="24"/>
              </w:rPr>
              <w:t>Selecting the specific chart elements you want to delete.</w:t>
            </w:r>
          </w:p>
          <w:p w:rsidR="0007129D" w:rsidRPr="00BB1173" w:rsidRDefault="0007129D" w:rsidP="0007129D">
            <w:pPr>
              <w:pStyle w:val="NoSpacing"/>
              <w:numPr>
                <w:ilvl w:val="0"/>
                <w:numId w:val="22"/>
              </w:numPr>
              <w:rPr>
                <w:color w:val="000000" w:themeColor="text1"/>
                <w:sz w:val="24"/>
                <w:szCs w:val="24"/>
              </w:rPr>
            </w:pPr>
            <w:r w:rsidRPr="00BB1173">
              <w:rPr>
                <w:color w:val="000000" w:themeColor="text1"/>
                <w:sz w:val="24"/>
                <w:szCs w:val="24"/>
              </w:rPr>
              <w:t>Press the Delete key.</w:t>
            </w:r>
          </w:p>
        </w:tc>
      </w:tr>
      <w:tr w:rsidR="00240B4F" w:rsidRPr="00BB1173" w:rsidTr="001E4D09">
        <w:tc>
          <w:tcPr>
            <w:tcW w:w="1573" w:type="dxa"/>
            <w:shd w:val="clear" w:color="auto" w:fill="943634" w:themeFill="accent2" w:themeFillShade="BF"/>
          </w:tcPr>
          <w:p w:rsidR="00240B4F" w:rsidRPr="005C528B" w:rsidRDefault="00240B4F" w:rsidP="00C121FA">
            <w:pPr>
              <w:pStyle w:val="NoSpacing"/>
              <w:rPr>
                <w:rFonts w:ascii="Britannic Bold" w:hAnsi="Britannic Bold"/>
                <w:bCs/>
                <w:color w:val="FFFFFF" w:themeColor="background1"/>
                <w:sz w:val="28"/>
                <w:szCs w:val="28"/>
              </w:rPr>
            </w:pPr>
            <w:r w:rsidRPr="005C528B">
              <w:rPr>
                <w:rFonts w:ascii="Britannic Bold" w:hAnsi="Britannic Bold"/>
                <w:bCs/>
                <w:color w:val="FFFFFF" w:themeColor="background1"/>
                <w:sz w:val="28"/>
                <w:szCs w:val="28"/>
              </w:rPr>
              <w:t>Formatting with Chart Buttons</w:t>
            </w:r>
          </w:p>
        </w:tc>
        <w:tc>
          <w:tcPr>
            <w:tcW w:w="7777" w:type="dxa"/>
          </w:tcPr>
          <w:p w:rsidR="00240B4F" w:rsidRDefault="00240B4F" w:rsidP="00C121FA">
            <w:pPr>
              <w:pStyle w:val="NoSpacing"/>
              <w:rPr>
                <w:color w:val="000000" w:themeColor="text1"/>
                <w:sz w:val="24"/>
                <w:szCs w:val="24"/>
              </w:rPr>
            </w:pPr>
            <w:r>
              <w:rPr>
                <w:color w:val="000000" w:themeColor="text1"/>
                <w:sz w:val="24"/>
                <w:szCs w:val="24"/>
              </w:rPr>
              <w:t>When a chart is inserted in a worksheet, three buttons display at the right side of the chart border.  Each of these buttons has a side menu where choices can be made. The three formatting chart buttons are:</w:t>
            </w:r>
          </w:p>
          <w:p w:rsidR="00240B4F" w:rsidRPr="00240B4F" w:rsidRDefault="00240B4F" w:rsidP="00240B4F">
            <w:pPr>
              <w:pStyle w:val="NoSpacing"/>
              <w:numPr>
                <w:ilvl w:val="0"/>
                <w:numId w:val="26"/>
              </w:numPr>
              <w:rPr>
                <w:b/>
                <w:color w:val="000000" w:themeColor="text1"/>
                <w:sz w:val="24"/>
                <w:szCs w:val="24"/>
              </w:rPr>
            </w:pPr>
            <w:r w:rsidRPr="00240B4F">
              <w:rPr>
                <w:b/>
                <w:color w:val="000000" w:themeColor="text1"/>
                <w:sz w:val="24"/>
                <w:szCs w:val="24"/>
              </w:rPr>
              <w:t>Chart Elements</w:t>
            </w:r>
          </w:p>
          <w:p w:rsidR="00240B4F" w:rsidRDefault="00283D0F" w:rsidP="00E17B3B">
            <w:pPr>
              <w:pStyle w:val="NoSpacing"/>
              <w:numPr>
                <w:ilvl w:val="0"/>
                <w:numId w:val="28"/>
              </w:numPr>
              <w:rPr>
                <w:color w:val="000000" w:themeColor="text1"/>
                <w:sz w:val="24"/>
                <w:szCs w:val="24"/>
              </w:rPr>
            </w:pPr>
            <w:r>
              <w:rPr>
                <w:color w:val="000000" w:themeColor="text1"/>
                <w:sz w:val="24"/>
                <w:szCs w:val="24"/>
              </w:rPr>
              <w:t>This</w:t>
            </w:r>
            <w:r w:rsidR="00240B4F">
              <w:rPr>
                <w:color w:val="000000" w:themeColor="text1"/>
                <w:sz w:val="24"/>
                <w:szCs w:val="24"/>
              </w:rPr>
              <w:t xml:space="preserve"> button lets you add, remove or change chart elements such as the title, legend, gridlines and data labels.</w:t>
            </w:r>
          </w:p>
          <w:p w:rsidR="00240B4F" w:rsidRDefault="00283D0F" w:rsidP="00E17B3B">
            <w:pPr>
              <w:pStyle w:val="NoSpacing"/>
              <w:numPr>
                <w:ilvl w:val="0"/>
                <w:numId w:val="28"/>
              </w:numPr>
              <w:rPr>
                <w:color w:val="000000" w:themeColor="text1"/>
                <w:sz w:val="24"/>
                <w:szCs w:val="24"/>
              </w:rPr>
            </w:pPr>
            <w:r>
              <w:rPr>
                <w:color w:val="000000" w:themeColor="text1"/>
                <w:sz w:val="24"/>
                <w:szCs w:val="24"/>
              </w:rPr>
              <w:t>The check boxes containing check marks indicate the elements that are currently part of the c</w:t>
            </w:r>
            <w:r w:rsidR="00A22FFE">
              <w:rPr>
                <w:color w:val="000000" w:themeColor="text1"/>
                <w:sz w:val="24"/>
                <w:szCs w:val="24"/>
              </w:rPr>
              <w:t>h</w:t>
            </w:r>
            <w:r>
              <w:rPr>
                <w:color w:val="000000" w:themeColor="text1"/>
                <w:sz w:val="24"/>
                <w:szCs w:val="24"/>
              </w:rPr>
              <w:t>art.  Other chart elements can be added by inserting a check mark next to the desired element.</w:t>
            </w:r>
          </w:p>
          <w:p w:rsidR="00E17B3B" w:rsidRDefault="00E17B3B" w:rsidP="00E17B3B">
            <w:pPr>
              <w:pStyle w:val="NoSpacing"/>
              <w:numPr>
                <w:ilvl w:val="0"/>
                <w:numId w:val="28"/>
              </w:numPr>
              <w:rPr>
                <w:color w:val="000000" w:themeColor="text1"/>
                <w:sz w:val="24"/>
                <w:szCs w:val="24"/>
              </w:rPr>
            </w:pPr>
            <w:r>
              <w:rPr>
                <w:color w:val="000000" w:themeColor="text1"/>
                <w:sz w:val="24"/>
                <w:szCs w:val="24"/>
              </w:rPr>
              <w:t>Each chart element has a side menu containing additional options.</w:t>
            </w:r>
          </w:p>
          <w:p w:rsidR="00E17B3B" w:rsidRPr="00E17B3B" w:rsidRDefault="00E17B3B" w:rsidP="00E17B3B">
            <w:pPr>
              <w:pStyle w:val="NoSpacing"/>
              <w:numPr>
                <w:ilvl w:val="0"/>
                <w:numId w:val="26"/>
              </w:numPr>
              <w:rPr>
                <w:b/>
                <w:color w:val="000000" w:themeColor="text1"/>
                <w:sz w:val="24"/>
                <w:szCs w:val="24"/>
              </w:rPr>
            </w:pPr>
            <w:r w:rsidRPr="00E17B3B">
              <w:rPr>
                <w:b/>
                <w:color w:val="000000" w:themeColor="text1"/>
                <w:sz w:val="24"/>
                <w:szCs w:val="24"/>
              </w:rPr>
              <w:t>Chart Styles</w:t>
            </w:r>
          </w:p>
          <w:p w:rsidR="00E17B3B" w:rsidRDefault="00E17B3B" w:rsidP="00E17B3B">
            <w:pPr>
              <w:pStyle w:val="NoSpacing"/>
              <w:numPr>
                <w:ilvl w:val="0"/>
                <w:numId w:val="30"/>
              </w:numPr>
              <w:rPr>
                <w:color w:val="000000" w:themeColor="text1"/>
                <w:sz w:val="24"/>
                <w:szCs w:val="24"/>
              </w:rPr>
            </w:pPr>
            <w:r>
              <w:rPr>
                <w:color w:val="000000" w:themeColor="text1"/>
                <w:sz w:val="24"/>
                <w:szCs w:val="24"/>
              </w:rPr>
              <w:t xml:space="preserve">A variety of chart styles can be found by clicking the Chart Styles button. </w:t>
            </w:r>
          </w:p>
          <w:p w:rsidR="00E17B3B" w:rsidRDefault="00E17B3B" w:rsidP="00E17B3B">
            <w:pPr>
              <w:pStyle w:val="NoSpacing"/>
              <w:numPr>
                <w:ilvl w:val="0"/>
                <w:numId w:val="30"/>
              </w:numPr>
              <w:rPr>
                <w:color w:val="000000" w:themeColor="text1"/>
                <w:sz w:val="24"/>
                <w:szCs w:val="24"/>
              </w:rPr>
            </w:pPr>
            <w:r>
              <w:rPr>
                <w:color w:val="000000" w:themeColor="text1"/>
                <w:sz w:val="24"/>
                <w:szCs w:val="24"/>
              </w:rPr>
              <w:t>The side menu displays a gallery of styles to choose from.</w:t>
            </w:r>
          </w:p>
          <w:p w:rsidR="00E17B3B" w:rsidRDefault="00E17B3B" w:rsidP="00E17B3B">
            <w:pPr>
              <w:pStyle w:val="NoSpacing"/>
              <w:numPr>
                <w:ilvl w:val="0"/>
                <w:numId w:val="30"/>
              </w:numPr>
              <w:rPr>
                <w:color w:val="000000" w:themeColor="text1"/>
                <w:sz w:val="24"/>
                <w:szCs w:val="24"/>
              </w:rPr>
            </w:pPr>
            <w:r>
              <w:rPr>
                <w:color w:val="000000" w:themeColor="text1"/>
                <w:sz w:val="24"/>
                <w:szCs w:val="24"/>
              </w:rPr>
              <w:t xml:space="preserve">Chart colors can be changed from the Chart Styles menu gallery.  </w:t>
            </w:r>
            <w:r w:rsidR="00F34D7C">
              <w:rPr>
                <w:color w:val="000000" w:themeColor="text1"/>
                <w:sz w:val="24"/>
                <w:szCs w:val="24"/>
              </w:rPr>
              <w:t>To change the chart colors, d</w:t>
            </w:r>
            <w:r>
              <w:rPr>
                <w:color w:val="000000" w:themeColor="text1"/>
                <w:sz w:val="24"/>
                <w:szCs w:val="24"/>
              </w:rPr>
              <w:t>o the following:</w:t>
            </w:r>
          </w:p>
          <w:p w:rsidR="00E17B3B" w:rsidRDefault="00E17B3B" w:rsidP="00E17B3B">
            <w:pPr>
              <w:pStyle w:val="NoSpacing"/>
              <w:numPr>
                <w:ilvl w:val="1"/>
                <w:numId w:val="30"/>
              </w:numPr>
              <w:rPr>
                <w:color w:val="000000" w:themeColor="text1"/>
                <w:sz w:val="24"/>
                <w:szCs w:val="24"/>
              </w:rPr>
            </w:pPr>
            <w:r>
              <w:rPr>
                <w:color w:val="000000" w:themeColor="text1"/>
                <w:sz w:val="24"/>
                <w:szCs w:val="24"/>
              </w:rPr>
              <w:t>Click the Chart Styles button and click the COLOR tab that displays to the right of the STYLE tab.</w:t>
            </w:r>
          </w:p>
          <w:p w:rsidR="00B50C67" w:rsidRDefault="001E4CCC" w:rsidP="00B50C67">
            <w:pPr>
              <w:pStyle w:val="NoSpacing"/>
              <w:numPr>
                <w:ilvl w:val="1"/>
                <w:numId w:val="30"/>
              </w:numPr>
              <w:rPr>
                <w:color w:val="000000" w:themeColor="text1"/>
                <w:sz w:val="24"/>
                <w:szCs w:val="24"/>
              </w:rPr>
            </w:pPr>
            <w:r>
              <w:rPr>
                <w:color w:val="000000" w:themeColor="text1"/>
                <w:sz w:val="24"/>
                <w:szCs w:val="24"/>
              </w:rPr>
              <w:t>A color palette displays where you can choose a desired color</w:t>
            </w:r>
          </w:p>
          <w:p w:rsidR="00B50C67" w:rsidRDefault="00B50C67" w:rsidP="00B50C67">
            <w:pPr>
              <w:pStyle w:val="NoSpacing"/>
              <w:rPr>
                <w:b/>
                <w:color w:val="000000" w:themeColor="text1"/>
                <w:sz w:val="24"/>
                <w:szCs w:val="24"/>
              </w:rPr>
            </w:pPr>
            <w:r w:rsidRPr="00B50C67">
              <w:rPr>
                <w:b/>
                <w:color w:val="000000" w:themeColor="text1"/>
                <w:sz w:val="24"/>
                <w:szCs w:val="24"/>
              </w:rPr>
              <w:t xml:space="preserve">       3.  Chart Filters</w:t>
            </w:r>
          </w:p>
          <w:p w:rsidR="00B50C67" w:rsidRDefault="00A22FFE" w:rsidP="00B50C67">
            <w:pPr>
              <w:pStyle w:val="NoSpacing"/>
              <w:numPr>
                <w:ilvl w:val="0"/>
                <w:numId w:val="31"/>
              </w:numPr>
              <w:rPr>
                <w:color w:val="000000" w:themeColor="text1"/>
                <w:sz w:val="24"/>
                <w:szCs w:val="24"/>
              </w:rPr>
            </w:pPr>
            <w:r>
              <w:rPr>
                <w:color w:val="000000" w:themeColor="text1"/>
                <w:sz w:val="24"/>
                <w:szCs w:val="24"/>
              </w:rPr>
              <w:t>Chart Filters are used to isolate specific data in your chart.</w:t>
            </w:r>
          </w:p>
          <w:p w:rsidR="00A22FFE" w:rsidRDefault="00A22FFE" w:rsidP="00B50C67">
            <w:pPr>
              <w:pStyle w:val="NoSpacing"/>
              <w:numPr>
                <w:ilvl w:val="0"/>
                <w:numId w:val="31"/>
              </w:numPr>
              <w:rPr>
                <w:color w:val="000000" w:themeColor="text1"/>
                <w:sz w:val="24"/>
                <w:szCs w:val="24"/>
              </w:rPr>
            </w:pPr>
            <w:r>
              <w:rPr>
                <w:color w:val="000000" w:themeColor="text1"/>
                <w:sz w:val="24"/>
                <w:szCs w:val="24"/>
              </w:rPr>
              <w:t>Clicking the Chart Filters button will display a side menu where you can remove check marks from elements that you do not want to appear in your chart.  After removing an element, click the Apply button at the bottom of the side menu.</w:t>
            </w:r>
          </w:p>
          <w:p w:rsidR="00E17B3B" w:rsidRPr="00A22FFE" w:rsidRDefault="00A22FFE" w:rsidP="00C0770F">
            <w:pPr>
              <w:pStyle w:val="NoSpacing"/>
              <w:numPr>
                <w:ilvl w:val="0"/>
                <w:numId w:val="31"/>
              </w:numPr>
              <w:rPr>
                <w:color w:val="000000" w:themeColor="text1"/>
                <w:sz w:val="24"/>
                <w:szCs w:val="24"/>
              </w:rPr>
            </w:pPr>
            <w:r w:rsidRPr="00A22FFE">
              <w:rPr>
                <w:color w:val="000000" w:themeColor="text1"/>
                <w:sz w:val="24"/>
                <w:szCs w:val="24"/>
              </w:rPr>
              <w:t>Click the NAMES tab from the side menu and options display for turning on/off the display of column and row names.</w:t>
            </w:r>
          </w:p>
          <w:p w:rsidR="00240B4F" w:rsidRPr="00240B4F" w:rsidRDefault="00240B4F" w:rsidP="00240B4F">
            <w:pPr>
              <w:pStyle w:val="NoSpacing"/>
              <w:ind w:left="720"/>
              <w:rPr>
                <w:color w:val="000000" w:themeColor="text1"/>
                <w:sz w:val="24"/>
                <w:szCs w:val="24"/>
              </w:rPr>
            </w:pPr>
          </w:p>
          <w:p w:rsidR="00240B4F" w:rsidRPr="00240B4F" w:rsidRDefault="00240B4F" w:rsidP="00C121FA">
            <w:pPr>
              <w:pStyle w:val="NoSpacing"/>
              <w:rPr>
                <w:color w:val="000000" w:themeColor="text1"/>
                <w:sz w:val="24"/>
                <w:szCs w:val="24"/>
              </w:rPr>
            </w:pPr>
          </w:p>
        </w:tc>
      </w:tr>
      <w:tr w:rsidR="00E00E76" w:rsidRPr="00BB1173" w:rsidTr="001E4D09">
        <w:tc>
          <w:tcPr>
            <w:tcW w:w="1573" w:type="dxa"/>
            <w:shd w:val="clear" w:color="auto" w:fill="943634" w:themeFill="accent2" w:themeFillShade="BF"/>
          </w:tcPr>
          <w:p w:rsidR="00E00E76" w:rsidRDefault="00E00E76" w:rsidP="00C121FA">
            <w:pPr>
              <w:pStyle w:val="NoSpacing"/>
              <w:rPr>
                <w:rFonts w:ascii="Britannic Bold" w:hAnsi="Britannic Bold"/>
                <w:bCs/>
                <w:color w:val="D99594" w:themeColor="accent2" w:themeTint="99"/>
                <w:sz w:val="28"/>
                <w:szCs w:val="28"/>
              </w:rPr>
            </w:pPr>
            <w:r w:rsidRPr="005C528B">
              <w:rPr>
                <w:rFonts w:ascii="Britannic Bold" w:hAnsi="Britannic Bold"/>
                <w:bCs/>
                <w:color w:val="FFFFFF" w:themeColor="background1"/>
                <w:sz w:val="28"/>
                <w:szCs w:val="28"/>
              </w:rPr>
              <w:lastRenderedPageBreak/>
              <w:t>Formatting Chart Elements using the Format Chart Contextual Tab</w:t>
            </w:r>
          </w:p>
        </w:tc>
        <w:tc>
          <w:tcPr>
            <w:tcW w:w="7777" w:type="dxa"/>
          </w:tcPr>
          <w:p w:rsidR="00A23CD1" w:rsidRDefault="00A23CD1" w:rsidP="00A23CD1">
            <w:pPr>
              <w:pStyle w:val="NoSpacing"/>
              <w:rPr>
                <w:color w:val="000000" w:themeColor="text1"/>
                <w:sz w:val="24"/>
                <w:szCs w:val="24"/>
              </w:rPr>
            </w:pPr>
            <w:r>
              <w:rPr>
                <w:b/>
                <w:color w:val="000000" w:themeColor="text1"/>
                <w:sz w:val="24"/>
                <w:szCs w:val="24"/>
              </w:rPr>
              <w:t>To format a chart element using the Format Chart Contextual tab:</w:t>
            </w:r>
          </w:p>
          <w:p w:rsidR="00A23CD1" w:rsidRDefault="00A23CD1" w:rsidP="00C121FA">
            <w:pPr>
              <w:pStyle w:val="NoSpacing"/>
              <w:numPr>
                <w:ilvl w:val="0"/>
                <w:numId w:val="33"/>
              </w:numPr>
              <w:rPr>
                <w:color w:val="000000" w:themeColor="text1"/>
                <w:sz w:val="24"/>
                <w:szCs w:val="24"/>
              </w:rPr>
            </w:pPr>
            <w:r>
              <w:rPr>
                <w:color w:val="000000" w:themeColor="text1"/>
                <w:sz w:val="24"/>
                <w:szCs w:val="24"/>
              </w:rPr>
              <w:t>Select the chart.</w:t>
            </w:r>
          </w:p>
          <w:p w:rsidR="00A23CD1" w:rsidRDefault="00A23CD1" w:rsidP="00A23CD1">
            <w:pPr>
              <w:pStyle w:val="NoSpacing"/>
              <w:numPr>
                <w:ilvl w:val="0"/>
                <w:numId w:val="33"/>
              </w:numPr>
              <w:rPr>
                <w:color w:val="000000" w:themeColor="text1"/>
                <w:sz w:val="24"/>
                <w:szCs w:val="24"/>
              </w:rPr>
            </w:pPr>
            <w:r w:rsidRPr="00A23CD1">
              <w:rPr>
                <w:color w:val="000000" w:themeColor="text1"/>
                <w:sz w:val="24"/>
                <w:szCs w:val="24"/>
              </w:rPr>
              <w:t>From the Chart Tools tab</w:t>
            </w:r>
            <w:r>
              <w:rPr>
                <w:color w:val="000000" w:themeColor="text1"/>
                <w:sz w:val="24"/>
                <w:szCs w:val="24"/>
              </w:rPr>
              <w:t>,</w:t>
            </w:r>
            <w:r w:rsidRPr="00A23CD1">
              <w:rPr>
                <w:color w:val="000000" w:themeColor="text1"/>
                <w:sz w:val="24"/>
                <w:szCs w:val="24"/>
              </w:rPr>
              <w:t xml:space="preserve"> select the Format contextual tab.</w:t>
            </w:r>
          </w:p>
          <w:p w:rsidR="00A23CD1" w:rsidRDefault="00A23CD1" w:rsidP="00A23CD1">
            <w:pPr>
              <w:pStyle w:val="NoSpacing"/>
              <w:numPr>
                <w:ilvl w:val="0"/>
                <w:numId w:val="33"/>
              </w:numPr>
              <w:rPr>
                <w:color w:val="000000" w:themeColor="text1"/>
                <w:sz w:val="24"/>
                <w:szCs w:val="24"/>
              </w:rPr>
            </w:pPr>
            <w:r>
              <w:rPr>
                <w:color w:val="000000" w:themeColor="text1"/>
                <w:sz w:val="24"/>
                <w:szCs w:val="24"/>
              </w:rPr>
              <w:t>In the Current Selection Group, click the Chart Elements drop down to display a list of all chart parts being used in your chart.</w:t>
            </w:r>
          </w:p>
          <w:p w:rsidR="00A23CD1" w:rsidRDefault="0018543E" w:rsidP="00A23CD1">
            <w:pPr>
              <w:pStyle w:val="NoSpacing"/>
              <w:numPr>
                <w:ilvl w:val="0"/>
                <w:numId w:val="33"/>
              </w:numPr>
              <w:rPr>
                <w:color w:val="000000" w:themeColor="text1"/>
                <w:sz w:val="24"/>
                <w:szCs w:val="24"/>
              </w:rPr>
            </w:pPr>
            <w:r>
              <w:rPr>
                <w:color w:val="000000" w:themeColor="text1"/>
                <w:sz w:val="24"/>
                <w:szCs w:val="24"/>
              </w:rPr>
              <w:t>Select desired chart element to format.</w:t>
            </w:r>
          </w:p>
          <w:p w:rsidR="0018543E" w:rsidRDefault="0018543E" w:rsidP="00A23CD1">
            <w:pPr>
              <w:pStyle w:val="NoSpacing"/>
              <w:numPr>
                <w:ilvl w:val="0"/>
                <w:numId w:val="33"/>
              </w:numPr>
              <w:rPr>
                <w:color w:val="000000" w:themeColor="text1"/>
                <w:sz w:val="24"/>
                <w:szCs w:val="24"/>
              </w:rPr>
            </w:pPr>
            <w:r>
              <w:rPr>
                <w:color w:val="000000" w:themeColor="text1"/>
                <w:sz w:val="24"/>
                <w:szCs w:val="24"/>
              </w:rPr>
              <w:t>Once the chart element is selected click the Format Selection button found in the Current Selection Group.  This will open a task pane at the right of the screen.</w:t>
            </w:r>
          </w:p>
          <w:p w:rsidR="0018543E" w:rsidRPr="00A23CD1" w:rsidRDefault="0018543E" w:rsidP="00A23CD1">
            <w:pPr>
              <w:pStyle w:val="NoSpacing"/>
              <w:numPr>
                <w:ilvl w:val="0"/>
                <w:numId w:val="33"/>
              </w:numPr>
              <w:rPr>
                <w:color w:val="000000" w:themeColor="text1"/>
                <w:sz w:val="24"/>
                <w:szCs w:val="24"/>
              </w:rPr>
            </w:pPr>
            <w:r>
              <w:rPr>
                <w:color w:val="000000" w:themeColor="text1"/>
                <w:sz w:val="24"/>
                <w:szCs w:val="24"/>
              </w:rPr>
              <w:t>From the task pane</w:t>
            </w:r>
            <w:r w:rsidR="00F57B73">
              <w:rPr>
                <w:color w:val="000000" w:themeColor="text1"/>
                <w:sz w:val="24"/>
                <w:szCs w:val="24"/>
              </w:rPr>
              <w:t>, you have a variety of format options such as fill, effects, borders, text options, etc.</w:t>
            </w:r>
          </w:p>
        </w:tc>
        <w:bookmarkStart w:id="0" w:name="_GoBack"/>
        <w:bookmarkEnd w:id="0"/>
      </w:tr>
      <w:tr w:rsidR="00F57B73" w:rsidRPr="00BB1173" w:rsidTr="001E4D09">
        <w:tc>
          <w:tcPr>
            <w:tcW w:w="1573" w:type="dxa"/>
            <w:shd w:val="clear" w:color="auto" w:fill="943634" w:themeFill="accent2" w:themeFillShade="BF"/>
          </w:tcPr>
          <w:p w:rsidR="00F57B73" w:rsidRPr="005C528B" w:rsidRDefault="00F57B73" w:rsidP="00C121FA">
            <w:pPr>
              <w:pStyle w:val="NoSpacing"/>
              <w:rPr>
                <w:rFonts w:ascii="Britannic Bold" w:hAnsi="Britannic Bold"/>
                <w:bCs/>
                <w:color w:val="FFFFFF" w:themeColor="background1"/>
                <w:sz w:val="28"/>
                <w:szCs w:val="28"/>
              </w:rPr>
            </w:pPr>
            <w:r w:rsidRPr="005C528B">
              <w:rPr>
                <w:rFonts w:ascii="Britannic Bold" w:hAnsi="Britannic Bold"/>
                <w:bCs/>
                <w:color w:val="FFFFFF" w:themeColor="background1"/>
                <w:sz w:val="28"/>
                <w:szCs w:val="28"/>
              </w:rPr>
              <w:t>Formatting Elements using Right Click</w:t>
            </w:r>
          </w:p>
        </w:tc>
        <w:tc>
          <w:tcPr>
            <w:tcW w:w="7777" w:type="dxa"/>
          </w:tcPr>
          <w:p w:rsidR="00F57B73" w:rsidRDefault="00F57B73" w:rsidP="00C121FA">
            <w:pPr>
              <w:pStyle w:val="NoSpacing"/>
              <w:rPr>
                <w:color w:val="000000" w:themeColor="text1"/>
                <w:sz w:val="24"/>
                <w:szCs w:val="24"/>
              </w:rPr>
            </w:pPr>
            <w:r>
              <w:rPr>
                <w:b/>
                <w:color w:val="000000" w:themeColor="text1"/>
                <w:sz w:val="24"/>
                <w:szCs w:val="24"/>
              </w:rPr>
              <w:t>You can also format chart elements by right clicking the element.   Do the following:</w:t>
            </w:r>
          </w:p>
          <w:p w:rsidR="00F57B73" w:rsidRDefault="00F57B73" w:rsidP="00F57B73">
            <w:pPr>
              <w:pStyle w:val="NoSpacing"/>
              <w:numPr>
                <w:ilvl w:val="0"/>
                <w:numId w:val="34"/>
              </w:numPr>
              <w:rPr>
                <w:color w:val="000000" w:themeColor="text1"/>
                <w:sz w:val="24"/>
                <w:szCs w:val="24"/>
              </w:rPr>
            </w:pPr>
            <w:r>
              <w:rPr>
                <w:color w:val="000000" w:themeColor="text1"/>
                <w:sz w:val="24"/>
                <w:szCs w:val="24"/>
              </w:rPr>
              <w:t>Right click on desired chart element to select the element.</w:t>
            </w:r>
          </w:p>
          <w:p w:rsidR="00F57B73" w:rsidRDefault="0012200E" w:rsidP="00F57B73">
            <w:pPr>
              <w:pStyle w:val="NoSpacing"/>
              <w:numPr>
                <w:ilvl w:val="0"/>
                <w:numId w:val="34"/>
              </w:numPr>
              <w:rPr>
                <w:color w:val="000000" w:themeColor="text1"/>
                <w:sz w:val="24"/>
                <w:szCs w:val="24"/>
              </w:rPr>
            </w:pPr>
            <w:r>
              <w:rPr>
                <w:color w:val="000000" w:themeColor="text1"/>
                <w:sz w:val="24"/>
                <w:szCs w:val="24"/>
              </w:rPr>
              <w:t>From the pop-up menu, choose format.</w:t>
            </w:r>
          </w:p>
          <w:p w:rsidR="0012200E" w:rsidRPr="00F57B73" w:rsidRDefault="0012200E" w:rsidP="00F57B73">
            <w:pPr>
              <w:pStyle w:val="NoSpacing"/>
              <w:numPr>
                <w:ilvl w:val="0"/>
                <w:numId w:val="34"/>
              </w:numPr>
              <w:rPr>
                <w:color w:val="000000" w:themeColor="text1"/>
                <w:sz w:val="24"/>
                <w:szCs w:val="24"/>
              </w:rPr>
            </w:pPr>
            <w:r>
              <w:rPr>
                <w:color w:val="000000" w:themeColor="text1"/>
                <w:sz w:val="24"/>
                <w:szCs w:val="24"/>
              </w:rPr>
              <w:t>From the task pane that opens at the right of the screen, make desired format choices.</w:t>
            </w:r>
          </w:p>
        </w:tc>
      </w:tr>
    </w:tbl>
    <w:p w:rsidR="00C121FA" w:rsidRPr="00BB1173" w:rsidRDefault="00C121FA" w:rsidP="00C121FA">
      <w:pPr>
        <w:pStyle w:val="NoSpacing"/>
        <w:rPr>
          <w:color w:val="D99594" w:themeColor="accent2" w:themeTint="99"/>
        </w:rPr>
      </w:pPr>
    </w:p>
    <w:sectPr w:rsidR="00C121FA" w:rsidRPr="00BB1173" w:rsidSect="00E00E7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53" w:rsidRDefault="000B2C53" w:rsidP="00E00E76">
      <w:r>
        <w:separator/>
      </w:r>
    </w:p>
  </w:endnote>
  <w:endnote w:type="continuationSeparator" w:id="0">
    <w:p w:rsidR="000B2C53" w:rsidRDefault="000B2C53" w:rsidP="00E0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53" w:rsidRDefault="000B2C53" w:rsidP="00E00E76">
      <w:r>
        <w:separator/>
      </w:r>
    </w:p>
  </w:footnote>
  <w:footnote w:type="continuationSeparator" w:id="0">
    <w:p w:rsidR="000B2C53" w:rsidRDefault="000B2C53" w:rsidP="00E0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E00E76" w:rsidRDefault="00E00E7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748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748D">
          <w:rPr>
            <w:b/>
            <w:bCs/>
            <w:noProof/>
          </w:rPr>
          <w:t>5</w:t>
        </w:r>
        <w:r>
          <w:rPr>
            <w:b/>
            <w:bCs/>
            <w:sz w:val="24"/>
            <w:szCs w:val="24"/>
          </w:rPr>
          <w:fldChar w:fldCharType="end"/>
        </w:r>
      </w:p>
    </w:sdtContent>
  </w:sdt>
  <w:p w:rsidR="00E00E76" w:rsidRDefault="00E00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233"/>
    <w:multiLevelType w:val="hybridMultilevel"/>
    <w:tmpl w:val="D754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515F"/>
    <w:multiLevelType w:val="hybridMultilevel"/>
    <w:tmpl w:val="D234C5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444B0"/>
    <w:multiLevelType w:val="hybridMultilevel"/>
    <w:tmpl w:val="8C08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086E"/>
    <w:multiLevelType w:val="hybridMultilevel"/>
    <w:tmpl w:val="DEDC4C82"/>
    <w:lvl w:ilvl="0" w:tplc="F7D66B4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46448"/>
    <w:multiLevelType w:val="hybridMultilevel"/>
    <w:tmpl w:val="8AFC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56C1"/>
    <w:multiLevelType w:val="hybridMultilevel"/>
    <w:tmpl w:val="FB4E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63DC9"/>
    <w:multiLevelType w:val="hybridMultilevel"/>
    <w:tmpl w:val="99FE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87A37"/>
    <w:multiLevelType w:val="hybridMultilevel"/>
    <w:tmpl w:val="3AE6199A"/>
    <w:lvl w:ilvl="0" w:tplc="B80A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76C46"/>
    <w:multiLevelType w:val="hybridMultilevel"/>
    <w:tmpl w:val="D7AA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A7022"/>
    <w:multiLevelType w:val="hybridMultilevel"/>
    <w:tmpl w:val="D12E6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F4A44"/>
    <w:multiLevelType w:val="hybridMultilevel"/>
    <w:tmpl w:val="5574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D439E"/>
    <w:multiLevelType w:val="hybridMultilevel"/>
    <w:tmpl w:val="9398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F696B"/>
    <w:multiLevelType w:val="hybridMultilevel"/>
    <w:tmpl w:val="D178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276A1B"/>
    <w:multiLevelType w:val="hybridMultilevel"/>
    <w:tmpl w:val="5E44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D0024"/>
    <w:multiLevelType w:val="hybridMultilevel"/>
    <w:tmpl w:val="2476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4646F"/>
    <w:multiLevelType w:val="hybridMultilevel"/>
    <w:tmpl w:val="8528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F51BC"/>
    <w:multiLevelType w:val="hybridMultilevel"/>
    <w:tmpl w:val="EC86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C1FA2"/>
    <w:multiLevelType w:val="hybridMultilevel"/>
    <w:tmpl w:val="6BB2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E4C49"/>
    <w:multiLevelType w:val="hybridMultilevel"/>
    <w:tmpl w:val="B5D2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A6FD8"/>
    <w:multiLevelType w:val="hybridMultilevel"/>
    <w:tmpl w:val="9C50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E4FCE"/>
    <w:multiLevelType w:val="hybridMultilevel"/>
    <w:tmpl w:val="976C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7A17"/>
    <w:multiLevelType w:val="hybridMultilevel"/>
    <w:tmpl w:val="2616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01ECF"/>
    <w:multiLevelType w:val="hybridMultilevel"/>
    <w:tmpl w:val="3BCE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073C9"/>
    <w:multiLevelType w:val="hybridMultilevel"/>
    <w:tmpl w:val="574C9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E1692B"/>
    <w:multiLevelType w:val="hybridMultilevel"/>
    <w:tmpl w:val="5CE0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C71D7"/>
    <w:multiLevelType w:val="hybridMultilevel"/>
    <w:tmpl w:val="65026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A3124"/>
    <w:multiLevelType w:val="hybridMultilevel"/>
    <w:tmpl w:val="0270B9CE"/>
    <w:lvl w:ilvl="0" w:tplc="04090015">
      <w:start w:val="1"/>
      <w:numFmt w:val="upperLetter"/>
      <w:lvlText w:val="%1."/>
      <w:lvlJc w:val="left"/>
      <w:pPr>
        <w:ind w:left="1080" w:hanging="360"/>
      </w:pPr>
    </w:lvl>
    <w:lvl w:ilvl="1" w:tplc="C8CCF6D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CD0D10"/>
    <w:multiLevelType w:val="hybridMultilevel"/>
    <w:tmpl w:val="369C72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154E6C"/>
    <w:multiLevelType w:val="hybridMultilevel"/>
    <w:tmpl w:val="54A4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F73E6"/>
    <w:multiLevelType w:val="hybridMultilevel"/>
    <w:tmpl w:val="C4FA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25304"/>
    <w:multiLevelType w:val="hybridMultilevel"/>
    <w:tmpl w:val="7114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D270B"/>
    <w:multiLevelType w:val="hybridMultilevel"/>
    <w:tmpl w:val="E58E1EB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71B74"/>
    <w:multiLevelType w:val="hybridMultilevel"/>
    <w:tmpl w:val="F502CDC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486B26"/>
    <w:multiLevelType w:val="hybridMultilevel"/>
    <w:tmpl w:val="9564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6"/>
  </w:num>
  <w:num w:numId="5">
    <w:abstractNumId w:val="24"/>
  </w:num>
  <w:num w:numId="6">
    <w:abstractNumId w:val="33"/>
  </w:num>
  <w:num w:numId="7">
    <w:abstractNumId w:val="18"/>
  </w:num>
  <w:num w:numId="8">
    <w:abstractNumId w:val="0"/>
  </w:num>
  <w:num w:numId="9">
    <w:abstractNumId w:val="2"/>
  </w:num>
  <w:num w:numId="10">
    <w:abstractNumId w:val="25"/>
  </w:num>
  <w:num w:numId="11">
    <w:abstractNumId w:val="4"/>
  </w:num>
  <w:num w:numId="12">
    <w:abstractNumId w:val="28"/>
  </w:num>
  <w:num w:numId="13">
    <w:abstractNumId w:val="7"/>
  </w:num>
  <w:num w:numId="14">
    <w:abstractNumId w:val="21"/>
  </w:num>
  <w:num w:numId="15">
    <w:abstractNumId w:val="14"/>
  </w:num>
  <w:num w:numId="16">
    <w:abstractNumId w:val="8"/>
  </w:num>
  <w:num w:numId="17">
    <w:abstractNumId w:val="13"/>
  </w:num>
  <w:num w:numId="18">
    <w:abstractNumId w:val="11"/>
  </w:num>
  <w:num w:numId="19">
    <w:abstractNumId w:val="19"/>
  </w:num>
  <w:num w:numId="20">
    <w:abstractNumId w:val="10"/>
  </w:num>
  <w:num w:numId="21">
    <w:abstractNumId w:val="23"/>
  </w:num>
  <w:num w:numId="22">
    <w:abstractNumId w:val="16"/>
  </w:num>
  <w:num w:numId="23">
    <w:abstractNumId w:val="29"/>
  </w:num>
  <w:num w:numId="24">
    <w:abstractNumId w:val="3"/>
  </w:num>
  <w:num w:numId="25">
    <w:abstractNumId w:val="30"/>
  </w:num>
  <w:num w:numId="26">
    <w:abstractNumId w:val="31"/>
  </w:num>
  <w:num w:numId="27">
    <w:abstractNumId w:val="9"/>
  </w:num>
  <w:num w:numId="28">
    <w:abstractNumId w:val="26"/>
  </w:num>
  <w:num w:numId="29">
    <w:abstractNumId w:val="1"/>
  </w:num>
  <w:num w:numId="30">
    <w:abstractNumId w:val="32"/>
  </w:num>
  <w:num w:numId="31">
    <w:abstractNumId w:val="27"/>
  </w:num>
  <w:num w:numId="32">
    <w:abstractNumId w:val="20"/>
  </w:num>
  <w:num w:numId="33">
    <w:abstractNumId w:val="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FA"/>
    <w:rsid w:val="000132EF"/>
    <w:rsid w:val="0007129D"/>
    <w:rsid w:val="000B2C53"/>
    <w:rsid w:val="0012200E"/>
    <w:rsid w:val="00136BA7"/>
    <w:rsid w:val="001435BA"/>
    <w:rsid w:val="0016171D"/>
    <w:rsid w:val="0018543E"/>
    <w:rsid w:val="00196787"/>
    <w:rsid w:val="001A4990"/>
    <w:rsid w:val="001C748D"/>
    <w:rsid w:val="001E4CCC"/>
    <w:rsid w:val="001E4D09"/>
    <w:rsid w:val="00240B4F"/>
    <w:rsid w:val="00283D0F"/>
    <w:rsid w:val="002E3164"/>
    <w:rsid w:val="00357915"/>
    <w:rsid w:val="0038411C"/>
    <w:rsid w:val="00401005"/>
    <w:rsid w:val="004308B1"/>
    <w:rsid w:val="00450B6F"/>
    <w:rsid w:val="00451863"/>
    <w:rsid w:val="00460CC7"/>
    <w:rsid w:val="0051184B"/>
    <w:rsid w:val="00512399"/>
    <w:rsid w:val="005C528B"/>
    <w:rsid w:val="00631FF5"/>
    <w:rsid w:val="006A115C"/>
    <w:rsid w:val="006E6A2D"/>
    <w:rsid w:val="007D444C"/>
    <w:rsid w:val="007F3BCC"/>
    <w:rsid w:val="00843417"/>
    <w:rsid w:val="00891509"/>
    <w:rsid w:val="008B3BA4"/>
    <w:rsid w:val="008C5A5E"/>
    <w:rsid w:val="00923DDE"/>
    <w:rsid w:val="009B0C2B"/>
    <w:rsid w:val="00A22FFE"/>
    <w:rsid w:val="00A23CD1"/>
    <w:rsid w:val="00A31020"/>
    <w:rsid w:val="00A51C8A"/>
    <w:rsid w:val="00B05E76"/>
    <w:rsid w:val="00B50C67"/>
    <w:rsid w:val="00BB1173"/>
    <w:rsid w:val="00C0770F"/>
    <w:rsid w:val="00C121FA"/>
    <w:rsid w:val="00C7558E"/>
    <w:rsid w:val="00D34F38"/>
    <w:rsid w:val="00D52CC0"/>
    <w:rsid w:val="00DE7805"/>
    <w:rsid w:val="00DF5470"/>
    <w:rsid w:val="00E00E76"/>
    <w:rsid w:val="00E14EE2"/>
    <w:rsid w:val="00E17B3B"/>
    <w:rsid w:val="00E538A9"/>
    <w:rsid w:val="00F34D7C"/>
    <w:rsid w:val="00F57B73"/>
    <w:rsid w:val="00F7111F"/>
    <w:rsid w:val="00FC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8202A-1CCA-4742-9300-7DC7521D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F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FA"/>
    <w:pPr>
      <w:spacing w:after="0" w:line="240" w:lineRule="auto"/>
    </w:pPr>
  </w:style>
  <w:style w:type="table" w:styleId="TableGrid">
    <w:name w:val="Table Grid"/>
    <w:basedOn w:val="TableNormal"/>
    <w:uiPriority w:val="59"/>
    <w:rsid w:val="00C12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
    <w:uiPriority w:val="99"/>
    <w:rsid w:val="00C121F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a0">
    <w:name w:val="∙"/>
    <w:uiPriority w:val="99"/>
    <w:rsid w:val="00C121FA"/>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E00E76"/>
    <w:pPr>
      <w:tabs>
        <w:tab w:val="center" w:pos="4680"/>
        <w:tab w:val="right" w:pos="9360"/>
      </w:tabs>
    </w:pPr>
  </w:style>
  <w:style w:type="character" w:customStyle="1" w:styleId="HeaderChar">
    <w:name w:val="Header Char"/>
    <w:basedOn w:val="DefaultParagraphFont"/>
    <w:link w:val="Header"/>
    <w:uiPriority w:val="99"/>
    <w:rsid w:val="00E00E76"/>
    <w:rPr>
      <w:rFonts w:ascii="Times New Roman" w:hAnsi="Times New Roman" w:cs="Times New Roman"/>
      <w:sz w:val="20"/>
      <w:szCs w:val="20"/>
    </w:rPr>
  </w:style>
  <w:style w:type="paragraph" w:styleId="Footer">
    <w:name w:val="footer"/>
    <w:basedOn w:val="Normal"/>
    <w:link w:val="FooterChar"/>
    <w:uiPriority w:val="99"/>
    <w:unhideWhenUsed/>
    <w:rsid w:val="00E00E76"/>
    <w:pPr>
      <w:tabs>
        <w:tab w:val="center" w:pos="4680"/>
        <w:tab w:val="right" w:pos="9360"/>
      </w:tabs>
    </w:pPr>
  </w:style>
  <w:style w:type="character" w:customStyle="1" w:styleId="FooterChar">
    <w:name w:val="Footer Char"/>
    <w:basedOn w:val="DefaultParagraphFont"/>
    <w:link w:val="Footer"/>
    <w:uiPriority w:val="99"/>
    <w:rsid w:val="00E00E7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E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3BF0-F8CC-479A-889E-54BD3414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Jill Einerson</cp:lastModifiedBy>
  <cp:revision>1</cp:revision>
  <cp:lastPrinted>2013-11-13T20:04:00Z</cp:lastPrinted>
  <dcterms:created xsi:type="dcterms:W3CDTF">2013-11-13T16:24:00Z</dcterms:created>
  <dcterms:modified xsi:type="dcterms:W3CDTF">2015-12-03T18:44:00Z</dcterms:modified>
</cp:coreProperties>
</file>